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6222DE" w14:textId="77777777" w:rsidR="00855F45" w:rsidRDefault="00A235A6">
      <w:pPr>
        <w:tabs>
          <w:tab w:val="left" w:pos="240"/>
          <w:tab w:val="left" w:pos="10320"/>
        </w:tabs>
        <w:jc w:val="center"/>
        <w:rPr>
          <w:rFonts w:asciiTheme="majorHAnsi" w:hAnsiTheme="majorHAnsi" w:cs="Calibri Light"/>
          <w:b/>
          <w:bCs/>
          <w:sz w:val="32"/>
          <w:szCs w:val="32"/>
        </w:rPr>
      </w:pPr>
      <w:r>
        <w:rPr>
          <w:rFonts w:asciiTheme="majorHAnsi" w:hAnsiTheme="majorHAnsi" w:cs="Calibri Light"/>
          <w:b/>
          <w:bCs/>
          <w:sz w:val="32"/>
          <w:szCs w:val="32"/>
        </w:rPr>
        <w:t>NN WELFARE FOUNDATION</w:t>
      </w:r>
    </w:p>
    <w:p w14:paraId="386222DF" w14:textId="77777777" w:rsidR="00855F45" w:rsidRDefault="00A235A6">
      <w:pPr>
        <w:jc w:val="center"/>
        <w:rPr>
          <w:rFonts w:asciiTheme="majorHAnsi" w:hAnsiTheme="majorHAnsi" w:cs="Calibri Light"/>
          <w:b/>
          <w:bCs/>
          <w:sz w:val="32"/>
          <w:szCs w:val="32"/>
        </w:rPr>
      </w:pPr>
      <w:r>
        <w:rPr>
          <w:rFonts w:asciiTheme="majorHAnsi" w:hAnsiTheme="majorHAnsi" w:cs="Calibri Light"/>
          <w:b/>
          <w:bCs/>
          <w:sz w:val="32"/>
          <w:szCs w:val="32"/>
        </w:rPr>
        <w:t>LEGACY CATALOGUE</w:t>
      </w:r>
    </w:p>
    <w:p w14:paraId="386222E0" w14:textId="77777777" w:rsidR="00855F45" w:rsidRDefault="00A235A6">
      <w:pPr>
        <w:jc w:val="both"/>
        <w:rPr>
          <w:rFonts w:asciiTheme="majorHAnsi" w:hAnsiTheme="majorHAnsi"/>
          <w:sz w:val="28"/>
          <w:szCs w:val="28"/>
        </w:rPr>
      </w:pPr>
      <w:r>
        <w:rPr>
          <w:rFonts w:asciiTheme="majorHAnsi" w:hAnsiTheme="majorHAnsi"/>
          <w:b/>
          <w:sz w:val="28"/>
          <w:szCs w:val="28"/>
        </w:rPr>
        <w:t>Catalogue Description</w:t>
      </w:r>
    </w:p>
    <w:p w14:paraId="386222E1" w14:textId="77777777" w:rsidR="00855F45" w:rsidRDefault="00A235A6">
      <w:r>
        <w:t xml:space="preserve">The NN Welfare Foundation – Legacy Catalogue serves as an official institutional record of the Foundation’s vision, values, and milestones. It chronicles a journey of compassion </w:t>
      </w:r>
      <w:r>
        <w:t>transformed into organized service — highlighting the purpose, structure, and achievements of NNF since its inception in 2021. More than a document, it is a reflection of sincerity and faith — designed to preserve institutional memory and inspire future cu</w:t>
      </w:r>
      <w:r>
        <w:t>stodians to continue the mission with dignity, discipline, and devotion.</w:t>
      </w:r>
    </w:p>
    <w:p w14:paraId="386222E2" w14:textId="77777777" w:rsidR="00855F45" w:rsidRDefault="00A235A6">
      <w:pPr>
        <w:jc w:val="both"/>
      </w:pPr>
      <w:r>
        <w:rPr>
          <w:rFonts w:cs="Calibri"/>
          <w:b/>
          <w:sz w:val="28"/>
        </w:rPr>
        <w:t>Dedication</w:t>
      </w:r>
    </w:p>
    <w:p w14:paraId="386222E3" w14:textId="77777777" w:rsidR="00855F45" w:rsidRDefault="00A235A6">
      <w:r>
        <w:t>This work is dedicated to all those — who give quietly, who serve without recognition, and who find contentment in easing the hardship of others. To the donors whose genero</w:t>
      </w:r>
      <w:r>
        <w:t>sity sustains every act of compassion, to the volunteers whose time and energy turn vision into reality, and to the countless well-wishers whose prayers guide our purpose — this Foundation is a reflection of your faith in goodness. May every life touched t</w:t>
      </w:r>
      <w:r>
        <w:t xml:space="preserve">hrough these efforts be a source of blessing, and may this humble </w:t>
      </w:r>
      <w:proofErr w:type="spellStart"/>
      <w:r>
        <w:t>endeavour</w:t>
      </w:r>
      <w:proofErr w:type="spellEnd"/>
      <w:r>
        <w:t xml:space="preserve"> continue to serve humanity with sincerity, dignity, and devotion.</w:t>
      </w:r>
    </w:p>
    <w:p w14:paraId="386222E4"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rPr>
          <w:rFonts w:ascii="Times New Roman" w:hAnsi="Times New Roman"/>
          <w:b/>
          <w:sz w:val="28"/>
        </w:rPr>
        <w:t>Table of Contents / Version Index</w:t>
      </w:r>
    </w:p>
    <w:tbl>
      <w:tblPr>
        <w:tblW w:w="0" w:type="auto"/>
        <w:tblLook w:val="04A0" w:firstRow="1" w:lastRow="0" w:firstColumn="1" w:lastColumn="0" w:noHBand="0" w:noVBand="1"/>
      </w:tblPr>
      <w:tblGrid>
        <w:gridCol w:w="2880"/>
        <w:gridCol w:w="2880"/>
        <w:gridCol w:w="2880"/>
      </w:tblGrid>
      <w:tr w:rsidR="00855F45" w14:paraId="386222E8" w14:textId="77777777">
        <w:tc>
          <w:tcPr>
            <w:tcW w:w="2880" w:type="dxa"/>
          </w:tcPr>
          <w:p w14:paraId="386222E5" w14:textId="77777777" w:rsidR="00855F45" w:rsidRPr="00D87EFA" w:rsidRDefault="00A235A6">
            <w:pPr>
              <w:pBdr>
                <w:top w:val="single" w:sz="4" w:space="1" w:color="auto"/>
                <w:left w:val="single" w:sz="4" w:space="4" w:color="auto"/>
                <w:bottom w:val="single" w:sz="4" w:space="1" w:color="auto"/>
                <w:right w:val="single" w:sz="4" w:space="4" w:color="auto"/>
                <w:between w:val="single" w:sz="4" w:space="1" w:color="auto"/>
              </w:pBdr>
              <w:rPr>
                <w:color w:val="E36C0A" w:themeColor="accent6" w:themeShade="BF"/>
                <w:highlight w:val="yellow"/>
              </w:rPr>
            </w:pPr>
            <w:r w:rsidRPr="00D87EFA">
              <w:rPr>
                <w:color w:val="E36C0A" w:themeColor="accent6" w:themeShade="BF"/>
                <w:highlight w:val="yellow"/>
              </w:rPr>
              <w:t>Section</w:t>
            </w:r>
          </w:p>
        </w:tc>
        <w:tc>
          <w:tcPr>
            <w:tcW w:w="2880" w:type="dxa"/>
          </w:tcPr>
          <w:p w14:paraId="386222E6" w14:textId="77777777" w:rsidR="00855F45" w:rsidRPr="00D87EFA" w:rsidRDefault="00A235A6">
            <w:pPr>
              <w:pBdr>
                <w:top w:val="single" w:sz="4" w:space="1" w:color="auto"/>
                <w:left w:val="single" w:sz="4" w:space="4" w:color="auto"/>
                <w:bottom w:val="single" w:sz="4" w:space="1" w:color="auto"/>
                <w:right w:val="single" w:sz="4" w:space="4" w:color="auto"/>
                <w:between w:val="single" w:sz="4" w:space="1" w:color="auto"/>
              </w:pBdr>
              <w:rPr>
                <w:color w:val="E36C0A" w:themeColor="accent6" w:themeShade="BF"/>
                <w:highlight w:val="yellow"/>
              </w:rPr>
            </w:pPr>
            <w:r w:rsidRPr="00D87EFA">
              <w:rPr>
                <w:color w:val="E36C0A" w:themeColor="accent6" w:themeShade="BF"/>
                <w:highlight w:val="yellow"/>
              </w:rPr>
              <w:t>Title</w:t>
            </w:r>
          </w:p>
        </w:tc>
        <w:tc>
          <w:tcPr>
            <w:tcW w:w="2880" w:type="dxa"/>
          </w:tcPr>
          <w:p w14:paraId="386222E7" w14:textId="77777777" w:rsidR="00855F45" w:rsidRPr="00D87EFA" w:rsidRDefault="00A235A6">
            <w:pPr>
              <w:pBdr>
                <w:top w:val="single" w:sz="4" w:space="1" w:color="auto"/>
                <w:left w:val="single" w:sz="4" w:space="4" w:color="auto"/>
                <w:bottom w:val="single" w:sz="4" w:space="1" w:color="auto"/>
                <w:right w:val="single" w:sz="4" w:space="4" w:color="auto"/>
                <w:between w:val="single" w:sz="4" w:space="1" w:color="auto"/>
              </w:pBdr>
              <w:rPr>
                <w:color w:val="E36C0A" w:themeColor="accent6" w:themeShade="BF"/>
                <w:highlight w:val="yellow"/>
              </w:rPr>
            </w:pPr>
            <w:r w:rsidRPr="00D87EFA">
              <w:rPr>
                <w:color w:val="E36C0A" w:themeColor="accent6" w:themeShade="BF"/>
                <w:highlight w:val="yellow"/>
              </w:rPr>
              <w:t>Page No.</w:t>
            </w:r>
          </w:p>
        </w:tc>
      </w:tr>
      <w:tr w:rsidR="00855F45" w14:paraId="386222EC" w14:textId="77777777">
        <w:tc>
          <w:tcPr>
            <w:tcW w:w="2880" w:type="dxa"/>
          </w:tcPr>
          <w:p w14:paraId="386222E9"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w:t>
            </w:r>
          </w:p>
        </w:tc>
        <w:tc>
          <w:tcPr>
            <w:tcW w:w="2880" w:type="dxa"/>
          </w:tcPr>
          <w:p w14:paraId="386222EA"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Title Page</w:t>
            </w:r>
          </w:p>
        </w:tc>
        <w:tc>
          <w:tcPr>
            <w:tcW w:w="2880" w:type="dxa"/>
          </w:tcPr>
          <w:p w14:paraId="386222EB"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w:t>
            </w:r>
          </w:p>
        </w:tc>
      </w:tr>
      <w:tr w:rsidR="00855F45" w14:paraId="386222F0" w14:textId="77777777">
        <w:tc>
          <w:tcPr>
            <w:tcW w:w="2880" w:type="dxa"/>
          </w:tcPr>
          <w:p w14:paraId="386222ED"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2</w:t>
            </w:r>
          </w:p>
        </w:tc>
        <w:tc>
          <w:tcPr>
            <w:tcW w:w="2880" w:type="dxa"/>
          </w:tcPr>
          <w:p w14:paraId="386222EE"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Catalogue Description</w:t>
            </w:r>
          </w:p>
        </w:tc>
        <w:tc>
          <w:tcPr>
            <w:tcW w:w="2880" w:type="dxa"/>
          </w:tcPr>
          <w:p w14:paraId="386222EF"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2</w:t>
            </w:r>
          </w:p>
        </w:tc>
      </w:tr>
      <w:tr w:rsidR="00855F45" w14:paraId="386222F4" w14:textId="77777777">
        <w:tc>
          <w:tcPr>
            <w:tcW w:w="2880" w:type="dxa"/>
          </w:tcPr>
          <w:p w14:paraId="386222F1"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3</w:t>
            </w:r>
          </w:p>
        </w:tc>
        <w:tc>
          <w:tcPr>
            <w:tcW w:w="2880" w:type="dxa"/>
          </w:tcPr>
          <w:p w14:paraId="386222F2"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Dedication</w:t>
            </w:r>
          </w:p>
        </w:tc>
        <w:tc>
          <w:tcPr>
            <w:tcW w:w="2880" w:type="dxa"/>
          </w:tcPr>
          <w:p w14:paraId="386222F3"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3</w:t>
            </w:r>
          </w:p>
        </w:tc>
      </w:tr>
      <w:tr w:rsidR="00855F45" w14:paraId="386222F8" w14:textId="77777777">
        <w:tc>
          <w:tcPr>
            <w:tcW w:w="2880" w:type="dxa"/>
          </w:tcPr>
          <w:p w14:paraId="386222F5"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4</w:t>
            </w:r>
          </w:p>
        </w:tc>
        <w:tc>
          <w:tcPr>
            <w:tcW w:w="2880" w:type="dxa"/>
          </w:tcPr>
          <w:p w14:paraId="386222F6" w14:textId="339FF59A" w:rsidR="00855F45" w:rsidRDefault="00A235A6">
            <w:pPr>
              <w:pBdr>
                <w:top w:val="single" w:sz="4" w:space="1" w:color="auto"/>
                <w:left w:val="single" w:sz="4" w:space="4" w:color="auto"/>
                <w:bottom w:val="single" w:sz="4" w:space="1" w:color="auto"/>
                <w:right w:val="single" w:sz="4" w:space="4" w:color="auto"/>
                <w:between w:val="single" w:sz="4" w:space="1" w:color="auto"/>
              </w:pBdr>
            </w:pPr>
            <w:r>
              <w:t xml:space="preserve">Table of Contents </w:t>
            </w:r>
            <w:proofErr w:type="gramStart"/>
            <w:r>
              <w:t xml:space="preserve">/ </w:t>
            </w:r>
            <w:r>
              <w:t xml:space="preserve"> Index</w:t>
            </w:r>
            <w:proofErr w:type="gramEnd"/>
          </w:p>
        </w:tc>
        <w:tc>
          <w:tcPr>
            <w:tcW w:w="2880" w:type="dxa"/>
          </w:tcPr>
          <w:p w14:paraId="386222F7"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4</w:t>
            </w:r>
          </w:p>
        </w:tc>
      </w:tr>
      <w:tr w:rsidR="00855F45" w14:paraId="386222FC" w14:textId="77777777">
        <w:tc>
          <w:tcPr>
            <w:tcW w:w="2880" w:type="dxa"/>
          </w:tcPr>
          <w:p w14:paraId="386222F9"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5</w:t>
            </w:r>
          </w:p>
        </w:tc>
        <w:tc>
          <w:tcPr>
            <w:tcW w:w="2880" w:type="dxa"/>
          </w:tcPr>
          <w:p w14:paraId="386222FA"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Editorial Note</w:t>
            </w:r>
          </w:p>
        </w:tc>
        <w:tc>
          <w:tcPr>
            <w:tcW w:w="2880" w:type="dxa"/>
          </w:tcPr>
          <w:p w14:paraId="386222FB"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5</w:t>
            </w:r>
          </w:p>
        </w:tc>
      </w:tr>
      <w:tr w:rsidR="00855F45" w14:paraId="38622300" w14:textId="77777777">
        <w:tc>
          <w:tcPr>
            <w:tcW w:w="2880" w:type="dxa"/>
          </w:tcPr>
          <w:p w14:paraId="386222FD"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6</w:t>
            </w:r>
          </w:p>
        </w:tc>
        <w:tc>
          <w:tcPr>
            <w:tcW w:w="2880" w:type="dxa"/>
          </w:tcPr>
          <w:p w14:paraId="386222FE"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Preface</w:t>
            </w:r>
          </w:p>
        </w:tc>
        <w:tc>
          <w:tcPr>
            <w:tcW w:w="2880" w:type="dxa"/>
          </w:tcPr>
          <w:p w14:paraId="386222FF"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6</w:t>
            </w:r>
          </w:p>
        </w:tc>
      </w:tr>
      <w:tr w:rsidR="00855F45" w14:paraId="38622304" w14:textId="77777777">
        <w:tc>
          <w:tcPr>
            <w:tcW w:w="2880" w:type="dxa"/>
          </w:tcPr>
          <w:p w14:paraId="38622301"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7</w:t>
            </w:r>
          </w:p>
        </w:tc>
        <w:tc>
          <w:tcPr>
            <w:tcW w:w="2880" w:type="dxa"/>
          </w:tcPr>
          <w:p w14:paraId="38622302"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Acknowledgements</w:t>
            </w:r>
          </w:p>
        </w:tc>
        <w:tc>
          <w:tcPr>
            <w:tcW w:w="2880" w:type="dxa"/>
          </w:tcPr>
          <w:p w14:paraId="38622303"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7</w:t>
            </w:r>
          </w:p>
        </w:tc>
      </w:tr>
      <w:tr w:rsidR="00855F45" w14:paraId="38622308" w14:textId="77777777">
        <w:tc>
          <w:tcPr>
            <w:tcW w:w="2880" w:type="dxa"/>
          </w:tcPr>
          <w:p w14:paraId="38622305"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8</w:t>
            </w:r>
          </w:p>
        </w:tc>
        <w:tc>
          <w:tcPr>
            <w:tcW w:w="2880" w:type="dxa"/>
          </w:tcPr>
          <w:p w14:paraId="38622306"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Core Chapters</w:t>
            </w:r>
          </w:p>
        </w:tc>
        <w:tc>
          <w:tcPr>
            <w:tcW w:w="2880" w:type="dxa"/>
          </w:tcPr>
          <w:p w14:paraId="38622307"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8</w:t>
            </w:r>
          </w:p>
        </w:tc>
      </w:tr>
      <w:tr w:rsidR="00855F45" w14:paraId="3862230C" w14:textId="77777777">
        <w:tc>
          <w:tcPr>
            <w:tcW w:w="2880" w:type="dxa"/>
          </w:tcPr>
          <w:p w14:paraId="38622309"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9</w:t>
            </w:r>
          </w:p>
        </w:tc>
        <w:tc>
          <w:tcPr>
            <w:tcW w:w="2880" w:type="dxa"/>
          </w:tcPr>
          <w:p w14:paraId="3862230A"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Chapter 1</w:t>
            </w:r>
          </w:p>
        </w:tc>
        <w:tc>
          <w:tcPr>
            <w:tcW w:w="2880" w:type="dxa"/>
          </w:tcPr>
          <w:p w14:paraId="3862230B"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9</w:t>
            </w:r>
          </w:p>
        </w:tc>
      </w:tr>
      <w:tr w:rsidR="00855F45" w14:paraId="38622310" w14:textId="77777777">
        <w:tc>
          <w:tcPr>
            <w:tcW w:w="2880" w:type="dxa"/>
          </w:tcPr>
          <w:p w14:paraId="3862230D"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lastRenderedPageBreak/>
              <w:t>10</w:t>
            </w:r>
          </w:p>
        </w:tc>
        <w:tc>
          <w:tcPr>
            <w:tcW w:w="2880" w:type="dxa"/>
          </w:tcPr>
          <w:p w14:paraId="3862230E"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Chapter 2</w:t>
            </w:r>
          </w:p>
        </w:tc>
        <w:tc>
          <w:tcPr>
            <w:tcW w:w="2880" w:type="dxa"/>
          </w:tcPr>
          <w:p w14:paraId="3862230F"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10</w:t>
            </w:r>
          </w:p>
        </w:tc>
      </w:tr>
      <w:tr w:rsidR="00855F45" w14:paraId="38622314" w14:textId="77777777">
        <w:tc>
          <w:tcPr>
            <w:tcW w:w="2880" w:type="dxa"/>
          </w:tcPr>
          <w:p w14:paraId="38622311"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11</w:t>
            </w:r>
          </w:p>
        </w:tc>
        <w:tc>
          <w:tcPr>
            <w:tcW w:w="2880" w:type="dxa"/>
          </w:tcPr>
          <w:p w14:paraId="38622312"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Chapter 3</w:t>
            </w:r>
          </w:p>
        </w:tc>
        <w:tc>
          <w:tcPr>
            <w:tcW w:w="2880" w:type="dxa"/>
          </w:tcPr>
          <w:p w14:paraId="38622313"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11</w:t>
            </w:r>
          </w:p>
        </w:tc>
      </w:tr>
      <w:tr w:rsidR="00855F45" w14:paraId="38622318" w14:textId="77777777">
        <w:tc>
          <w:tcPr>
            <w:tcW w:w="2880" w:type="dxa"/>
          </w:tcPr>
          <w:p w14:paraId="38622315"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12</w:t>
            </w:r>
          </w:p>
        </w:tc>
        <w:tc>
          <w:tcPr>
            <w:tcW w:w="2880" w:type="dxa"/>
          </w:tcPr>
          <w:p w14:paraId="38622316"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Chapter 4</w:t>
            </w:r>
          </w:p>
        </w:tc>
        <w:tc>
          <w:tcPr>
            <w:tcW w:w="2880" w:type="dxa"/>
          </w:tcPr>
          <w:p w14:paraId="38622317"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12</w:t>
            </w:r>
          </w:p>
        </w:tc>
      </w:tr>
      <w:tr w:rsidR="00855F45" w14:paraId="3862231C" w14:textId="77777777">
        <w:tc>
          <w:tcPr>
            <w:tcW w:w="2880" w:type="dxa"/>
          </w:tcPr>
          <w:p w14:paraId="38622319"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13</w:t>
            </w:r>
          </w:p>
        </w:tc>
        <w:tc>
          <w:tcPr>
            <w:tcW w:w="2880" w:type="dxa"/>
          </w:tcPr>
          <w:p w14:paraId="3862231A"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Founder’s Reflection</w:t>
            </w:r>
          </w:p>
        </w:tc>
        <w:tc>
          <w:tcPr>
            <w:tcW w:w="2880" w:type="dxa"/>
          </w:tcPr>
          <w:p w14:paraId="3862231B"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13</w:t>
            </w:r>
          </w:p>
        </w:tc>
      </w:tr>
      <w:tr w:rsidR="00855F45" w14:paraId="38622320" w14:textId="77777777">
        <w:tc>
          <w:tcPr>
            <w:tcW w:w="2880" w:type="dxa"/>
          </w:tcPr>
          <w:p w14:paraId="3862231D"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14</w:t>
            </w:r>
          </w:p>
        </w:tc>
        <w:tc>
          <w:tcPr>
            <w:tcW w:w="2880" w:type="dxa"/>
          </w:tcPr>
          <w:p w14:paraId="3862231E"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In Gratitude</w:t>
            </w:r>
          </w:p>
        </w:tc>
        <w:tc>
          <w:tcPr>
            <w:tcW w:w="2880" w:type="dxa"/>
          </w:tcPr>
          <w:p w14:paraId="3862231F"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14</w:t>
            </w:r>
          </w:p>
        </w:tc>
      </w:tr>
      <w:tr w:rsidR="00855F45" w14:paraId="38622324" w14:textId="77777777">
        <w:tc>
          <w:tcPr>
            <w:tcW w:w="2880" w:type="dxa"/>
          </w:tcPr>
          <w:p w14:paraId="38622321"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15</w:t>
            </w:r>
          </w:p>
        </w:tc>
        <w:tc>
          <w:tcPr>
            <w:tcW w:w="2880" w:type="dxa"/>
          </w:tcPr>
          <w:p w14:paraId="38622322"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Contact Information</w:t>
            </w:r>
          </w:p>
        </w:tc>
        <w:tc>
          <w:tcPr>
            <w:tcW w:w="2880" w:type="dxa"/>
          </w:tcPr>
          <w:p w14:paraId="38622323" w14:textId="77777777" w:rsidR="00855F45" w:rsidRDefault="00A235A6">
            <w:pPr>
              <w:pBdr>
                <w:top w:val="single" w:sz="4" w:space="1" w:color="auto"/>
                <w:left w:val="single" w:sz="4" w:space="4" w:color="auto"/>
                <w:bottom w:val="single" w:sz="4" w:space="1" w:color="auto"/>
                <w:right w:val="single" w:sz="4" w:space="4" w:color="auto"/>
                <w:between w:val="single" w:sz="4" w:space="1" w:color="auto"/>
              </w:pBdr>
            </w:pPr>
            <w:r>
              <w:t>15</w:t>
            </w:r>
          </w:p>
        </w:tc>
      </w:tr>
    </w:tbl>
    <w:p w14:paraId="38622325" w14:textId="77777777" w:rsidR="00855F45" w:rsidRDefault="00855F45">
      <w:pPr>
        <w:rPr>
          <w:rFonts w:ascii="Times New Roman" w:hAnsi="Times New Roman"/>
          <w:b/>
          <w:sz w:val="28"/>
        </w:rPr>
      </w:pPr>
    </w:p>
    <w:p w14:paraId="38622326" w14:textId="77777777" w:rsidR="00855F45" w:rsidRDefault="00A235A6">
      <w:pPr>
        <w:rPr>
          <w:rFonts w:cs="Calibri"/>
          <w:sz w:val="28"/>
          <w:szCs w:val="28"/>
        </w:rPr>
      </w:pPr>
      <w:r>
        <w:rPr>
          <w:rFonts w:cs="Calibri"/>
          <w:b/>
          <w:sz w:val="28"/>
          <w:szCs w:val="28"/>
        </w:rPr>
        <w:t>Editorial Note</w:t>
      </w:r>
    </w:p>
    <w:p w14:paraId="38622327" w14:textId="4E7D0BF1" w:rsidR="00855F45" w:rsidRDefault="00A235A6">
      <w:r>
        <w:t xml:space="preserve">The NN Welfare Foundation Legacy Catalogue represents a synthesis of faith, transparency, and professional record-keeping. It has been prepared under the supervision of the NN Welfare Documentation Cell, with </w:t>
      </w:r>
      <w:r>
        <w:t>support from digital volunteers and AI technology, to ensure completeness and archival integrity. This compilation serves both as a report and as a legacy — providing an authentic, accessible reference for donors, partners, and future welfare leaders. It p</w:t>
      </w:r>
      <w:r>
        <w:t>reserves the narrative of how compassion, when institutionalized with accountability, can sustain a movement of hope.</w:t>
      </w:r>
    </w:p>
    <w:p w14:paraId="38622328" w14:textId="77777777" w:rsidR="00855F45" w:rsidRDefault="00A235A6">
      <w:r>
        <w:rPr>
          <w:rFonts w:ascii="Times New Roman" w:hAnsi="Times New Roman"/>
          <w:b/>
          <w:sz w:val="28"/>
        </w:rPr>
        <w:t>Preface</w:t>
      </w:r>
    </w:p>
    <w:p w14:paraId="38622329" w14:textId="77777777" w:rsidR="00855F45" w:rsidRDefault="00A235A6">
      <w:pPr>
        <w:rPr>
          <w:b/>
          <w:bCs/>
        </w:rPr>
      </w:pPr>
      <w:r>
        <w:rPr>
          <w:b/>
          <w:bCs/>
        </w:rPr>
        <w:t>From the Blessed to the Needy — A Bridge of Hope</w:t>
      </w:r>
    </w:p>
    <w:p w14:paraId="3862232A" w14:textId="77777777" w:rsidR="00855F45" w:rsidRDefault="00A235A6">
      <w:r>
        <w:t xml:space="preserve">The NN Welfare Foundation (NNF) was established </w:t>
      </w:r>
      <w:r>
        <w:t xml:space="preserve">to transform personal loss into a </w:t>
      </w:r>
      <w:proofErr w:type="spellStart"/>
      <w:r>
        <w:t>life long</w:t>
      </w:r>
      <w:proofErr w:type="spellEnd"/>
      <w:r>
        <w:t xml:space="preserve"> mission of public service. Guided by faith, discipline, and empathy, the Foundation strives to empower the underprivileged, provide access to education, and restore dignity through sustainability/.</w:t>
      </w:r>
    </w:p>
    <w:p w14:paraId="3862232B" w14:textId="77777777" w:rsidR="00855F45" w:rsidRDefault="00A235A6">
      <w:r>
        <w:rPr>
          <w:b/>
          <w:bCs/>
          <w:sz w:val="28"/>
          <w:szCs w:val="28"/>
        </w:rPr>
        <w:t>Legacy Declara</w:t>
      </w:r>
      <w:r>
        <w:rPr>
          <w:b/>
          <w:bCs/>
          <w:sz w:val="28"/>
          <w:szCs w:val="28"/>
        </w:rPr>
        <w:t xml:space="preserve">tion </w:t>
      </w:r>
      <w:r>
        <w:br/>
        <w:t xml:space="preserve">This Legacy Catalogue documents NNF’s evolution from its formative years (2021–2025) — capturing milestones, </w:t>
      </w:r>
      <w:proofErr w:type="spellStart"/>
      <w:r>
        <w:t>programmes</w:t>
      </w:r>
      <w:proofErr w:type="spellEnd"/>
      <w:r>
        <w:t>, and the values that continue to drive its mission. It also serves as a guide for future custodians of the Foundation — to preserv</w:t>
      </w:r>
      <w:r>
        <w:t>e its authenticity, ensure transparency, and uphold the principle of “Service with Dignity.”</w:t>
      </w:r>
      <w:r>
        <w:br/>
      </w:r>
    </w:p>
    <w:p w14:paraId="3862232C" w14:textId="77777777" w:rsidR="00855F45" w:rsidRDefault="00A235A6">
      <w:r>
        <w:rPr>
          <w:rFonts w:ascii="Times New Roman" w:hAnsi="Times New Roman"/>
          <w:b/>
          <w:sz w:val="28"/>
        </w:rPr>
        <w:t>Acknowledgements</w:t>
      </w:r>
    </w:p>
    <w:p w14:paraId="3862232D" w14:textId="77777777" w:rsidR="00855F45" w:rsidRDefault="00A235A6">
      <w:r>
        <w:t>NN Welfare Foundation extends heartfelt gratitude to its donors, volunteers, and partners whose trust and cooperation have made this record possi</w:t>
      </w:r>
      <w:r>
        <w:t>ble. Every chapter of this catalogue reflects their contributions — visible and unseen — that sustain the Foundation’s ongoing service. Special recognition is extended to the Documentation Cell, digital collaborators, and creative volunteers who contribute</w:t>
      </w:r>
      <w:r>
        <w:t>d their time, effort, and technical support to this publication. Their collective sincerity and teamwork reflect the spirit of unity and purpose that defines NN Welfare Foundation.</w:t>
      </w:r>
    </w:p>
    <w:p w14:paraId="3862232E" w14:textId="77777777" w:rsidR="00855F45" w:rsidRPr="002A5893" w:rsidRDefault="00A235A6">
      <w:pPr>
        <w:jc w:val="center"/>
        <w:rPr>
          <w:rFonts w:eastAsia="Times New Roman" w:cs="Calibri"/>
          <w:b/>
          <w:sz w:val="32"/>
          <w:szCs w:val="32"/>
        </w:rPr>
      </w:pPr>
      <w:r w:rsidRPr="002A5893">
        <w:rPr>
          <w:rFonts w:eastAsia="Times New Roman" w:cs="Calibri"/>
          <w:b/>
          <w:sz w:val="32"/>
          <w:szCs w:val="32"/>
        </w:rPr>
        <w:t>Core Chapters</w:t>
      </w:r>
    </w:p>
    <w:p w14:paraId="3862232F" w14:textId="77777777" w:rsidR="00855F45" w:rsidRPr="002A5893" w:rsidRDefault="00A235A6">
      <w:pPr>
        <w:jc w:val="center"/>
        <w:rPr>
          <w:rFonts w:cs="Calibri"/>
          <w:b/>
          <w:bCs/>
          <w:sz w:val="32"/>
          <w:szCs w:val="32"/>
        </w:rPr>
      </w:pPr>
      <w:r w:rsidRPr="002A5893">
        <w:rPr>
          <w:rFonts w:cs="Calibri"/>
          <w:b/>
          <w:bCs/>
          <w:sz w:val="32"/>
          <w:szCs w:val="32"/>
        </w:rPr>
        <w:t>CHAPTER 1</w:t>
      </w:r>
    </w:p>
    <w:p w14:paraId="38622330" w14:textId="77777777" w:rsidR="00855F45" w:rsidRPr="002A5893" w:rsidRDefault="00A235A6">
      <w:pPr>
        <w:jc w:val="center"/>
        <w:rPr>
          <w:rFonts w:cs="Calibri"/>
          <w:b/>
          <w:bCs/>
          <w:sz w:val="32"/>
          <w:szCs w:val="32"/>
        </w:rPr>
      </w:pPr>
      <w:r w:rsidRPr="002A5893">
        <w:rPr>
          <w:rFonts w:cs="Calibri"/>
          <w:b/>
          <w:bCs/>
          <w:sz w:val="32"/>
          <w:szCs w:val="32"/>
        </w:rPr>
        <w:t>ABOUT US</w:t>
      </w:r>
    </w:p>
    <w:p w14:paraId="38622331" w14:textId="77777777" w:rsidR="00855F45" w:rsidRDefault="00855F45">
      <w:pPr>
        <w:spacing w:after="0"/>
        <w:jc w:val="both"/>
        <w:rPr>
          <w:rFonts w:asciiTheme="majorHAnsi" w:hAnsiTheme="majorHAnsi"/>
          <w:b/>
          <w:bCs/>
          <w:szCs w:val="24"/>
        </w:rPr>
      </w:pPr>
    </w:p>
    <w:p w14:paraId="38622332" w14:textId="77777777" w:rsidR="00855F45" w:rsidRDefault="00855F45">
      <w:pPr>
        <w:spacing w:after="0"/>
        <w:jc w:val="both"/>
        <w:rPr>
          <w:rFonts w:asciiTheme="majorHAnsi" w:hAnsiTheme="majorHAnsi"/>
          <w:b/>
          <w:bCs/>
          <w:szCs w:val="24"/>
        </w:rPr>
      </w:pPr>
    </w:p>
    <w:p w14:paraId="38622333" w14:textId="77777777" w:rsidR="00855F45" w:rsidRDefault="00A235A6">
      <w:pPr>
        <w:spacing w:after="0"/>
        <w:jc w:val="center"/>
        <w:rPr>
          <w:rFonts w:asciiTheme="majorHAnsi" w:hAnsiTheme="majorHAnsi"/>
          <w:b/>
          <w:bCs/>
          <w:szCs w:val="24"/>
        </w:rPr>
      </w:pPr>
      <w:r>
        <w:rPr>
          <w:rFonts w:asciiTheme="majorHAnsi" w:hAnsiTheme="majorHAnsi"/>
          <w:noProof/>
          <w:szCs w:val="24"/>
        </w:rPr>
        <w:drawing>
          <wp:inline distT="0" distB="0" distL="0" distR="0" wp14:anchorId="386223EE" wp14:editId="386223EF">
            <wp:extent cx="1812290" cy="1463040"/>
            <wp:effectExtent l="0" t="0" r="127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stretch>
                      <a:fillRect/>
                    </a:stretch>
                  </pic:blipFill>
                  <pic:spPr>
                    <a:xfrm>
                      <a:off x="0" y="0"/>
                      <a:ext cx="1812290" cy="1463040"/>
                    </a:xfrm>
                    <a:prstGeom prst="rect">
                      <a:avLst/>
                    </a:prstGeom>
                  </pic:spPr>
                </pic:pic>
              </a:graphicData>
            </a:graphic>
          </wp:inline>
        </w:drawing>
      </w:r>
    </w:p>
    <w:p w14:paraId="38622334"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highlight w:val="magenta"/>
        </w:rPr>
        <w:t>Preface</w:t>
      </w:r>
    </w:p>
    <w:p w14:paraId="38622335" w14:textId="77777777" w:rsidR="00855F45" w:rsidRDefault="00A235A6">
      <w:pPr>
        <w:spacing w:after="0"/>
        <w:rPr>
          <w:rFonts w:asciiTheme="majorHAnsi" w:hAnsiTheme="majorHAnsi"/>
          <w:szCs w:val="24"/>
        </w:rPr>
      </w:pPr>
      <w:r>
        <w:rPr>
          <w:rFonts w:asciiTheme="majorHAnsi" w:hAnsiTheme="majorHAnsi"/>
          <w:b/>
          <w:bCs/>
          <w:szCs w:val="24"/>
        </w:rPr>
        <w:t xml:space="preserve">From the Blessed to the </w:t>
      </w:r>
      <w:r>
        <w:rPr>
          <w:rFonts w:asciiTheme="majorHAnsi" w:hAnsiTheme="majorHAnsi"/>
          <w:b/>
          <w:bCs/>
          <w:szCs w:val="24"/>
        </w:rPr>
        <w:t>Needy — A Bridge of Hope</w:t>
      </w:r>
      <w:r>
        <w:rPr>
          <w:rFonts w:asciiTheme="majorHAnsi" w:hAnsiTheme="majorHAnsi"/>
          <w:b/>
          <w:bCs/>
          <w:szCs w:val="24"/>
        </w:rPr>
        <w:br/>
      </w:r>
      <w:r>
        <w:rPr>
          <w:rFonts w:asciiTheme="majorHAnsi" w:hAnsiTheme="majorHAnsi"/>
          <w:szCs w:val="24"/>
        </w:rPr>
        <w:t>NN Welfare Foundation (NNF) was established to convert personal loss into a mission of public service. Born from a founder’s desire to honour loved ones through charitable action, NNF seeks to uplift disadvantaged families and prov</w:t>
      </w:r>
      <w:r>
        <w:rPr>
          <w:rFonts w:asciiTheme="majorHAnsi" w:hAnsiTheme="majorHAnsi"/>
          <w:szCs w:val="24"/>
        </w:rPr>
        <w:t>ide pathways to dignity, education, and self-reliance. This catalogue records the early journey, principles, and impact of NNF up to 2025.</w:t>
      </w:r>
    </w:p>
    <w:p w14:paraId="38622336" w14:textId="77777777" w:rsidR="00855F45" w:rsidRDefault="00855F45">
      <w:pPr>
        <w:spacing w:after="0"/>
        <w:jc w:val="both"/>
        <w:rPr>
          <w:rFonts w:asciiTheme="majorHAnsi" w:hAnsiTheme="majorHAnsi"/>
          <w:b/>
          <w:bCs/>
          <w:sz w:val="28"/>
          <w:szCs w:val="28"/>
        </w:rPr>
      </w:pPr>
    </w:p>
    <w:p w14:paraId="38622337"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1.1 Vision</w:t>
      </w:r>
    </w:p>
    <w:p w14:paraId="38622338" w14:textId="77777777" w:rsidR="00855F45" w:rsidRDefault="00A235A6">
      <w:pPr>
        <w:spacing w:after="0"/>
        <w:rPr>
          <w:rFonts w:asciiTheme="majorHAnsi" w:hAnsiTheme="majorHAnsi"/>
          <w:szCs w:val="24"/>
        </w:rPr>
      </w:pPr>
      <w:r>
        <w:rPr>
          <w:rFonts w:asciiTheme="majorHAnsi" w:hAnsiTheme="majorHAnsi"/>
          <w:szCs w:val="24"/>
        </w:rPr>
        <w:t>“The Blessed Amongst us Can Empower, Less Fortunate.”</w:t>
      </w:r>
      <w:r>
        <w:rPr>
          <w:rFonts w:asciiTheme="majorHAnsi" w:hAnsiTheme="majorHAnsi"/>
          <w:szCs w:val="24"/>
        </w:rPr>
        <w:br/>
        <w:t>NNF is a non-profit organization dedicated to helpi</w:t>
      </w:r>
      <w:r>
        <w:rPr>
          <w:rFonts w:asciiTheme="majorHAnsi" w:hAnsiTheme="majorHAnsi"/>
          <w:szCs w:val="24"/>
        </w:rPr>
        <w:t xml:space="preserve">ng Zakat-eligible, underprivileged, and marginalized segments of society through welfare and empowerment </w:t>
      </w:r>
      <w:proofErr w:type="spellStart"/>
      <w:proofErr w:type="gramStart"/>
      <w:r>
        <w:rPr>
          <w:rFonts w:asciiTheme="majorHAnsi" w:hAnsiTheme="majorHAnsi"/>
          <w:szCs w:val="24"/>
        </w:rPr>
        <w:t>initiatives.The</w:t>
      </w:r>
      <w:proofErr w:type="spellEnd"/>
      <w:proofErr w:type="gramEnd"/>
      <w:r>
        <w:rPr>
          <w:rFonts w:asciiTheme="majorHAnsi" w:hAnsiTheme="majorHAnsi"/>
          <w:szCs w:val="24"/>
        </w:rPr>
        <w:t xml:space="preserve"> foundation operates on principles of credibility, compliance, transparency and impactful use of resources.</w:t>
      </w:r>
    </w:p>
    <w:p w14:paraId="38622339"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1.2 Mission</w:t>
      </w:r>
    </w:p>
    <w:p w14:paraId="3862233A" w14:textId="77777777" w:rsidR="00855F45" w:rsidRDefault="00A235A6">
      <w:pPr>
        <w:spacing w:after="0"/>
        <w:jc w:val="both"/>
        <w:rPr>
          <w:rFonts w:asciiTheme="majorHAnsi" w:hAnsiTheme="majorHAnsi"/>
          <w:szCs w:val="24"/>
        </w:rPr>
      </w:pPr>
      <w:r>
        <w:rPr>
          <w:rFonts w:asciiTheme="majorHAnsi" w:hAnsiTheme="majorHAnsi"/>
          <w:szCs w:val="24"/>
        </w:rPr>
        <w:t xml:space="preserve">NNF carries the </w:t>
      </w:r>
      <w:r>
        <w:rPr>
          <w:rFonts w:asciiTheme="majorHAnsi" w:hAnsiTheme="majorHAnsi"/>
          <w:szCs w:val="24"/>
        </w:rPr>
        <w:t>legacy of knowledge, excellence and benevolence, to empower the weak to stand with dignity and honour in society. Our mission includes alleviating poverty, uniting people through compassion and action, and bringing hope to communities in need.</w:t>
      </w:r>
    </w:p>
    <w:p w14:paraId="3862233B" w14:textId="77777777" w:rsidR="00855F45" w:rsidRDefault="00855F45">
      <w:pPr>
        <w:spacing w:after="0"/>
        <w:jc w:val="both"/>
        <w:rPr>
          <w:rFonts w:asciiTheme="majorHAnsi" w:hAnsiTheme="majorHAnsi"/>
          <w:szCs w:val="24"/>
        </w:rPr>
      </w:pPr>
    </w:p>
    <w:p w14:paraId="3862233C" w14:textId="77777777" w:rsidR="00855F45" w:rsidRDefault="00A235A6">
      <w:pPr>
        <w:spacing w:after="0"/>
        <w:jc w:val="center"/>
        <w:rPr>
          <w:rFonts w:asciiTheme="majorHAnsi" w:hAnsiTheme="majorHAnsi"/>
          <w:b/>
          <w:bCs/>
          <w:sz w:val="28"/>
          <w:szCs w:val="28"/>
        </w:rPr>
      </w:pPr>
      <w:r>
        <w:rPr>
          <w:rFonts w:asciiTheme="majorHAnsi" w:hAnsiTheme="majorHAnsi"/>
          <w:noProof/>
          <w:szCs w:val="24"/>
        </w:rPr>
        <w:drawing>
          <wp:inline distT="0" distB="0" distL="0" distR="0" wp14:anchorId="386223F0" wp14:editId="386223F1">
            <wp:extent cx="1645920" cy="231140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a:stretch>
                      <a:fillRect/>
                    </a:stretch>
                  </pic:blipFill>
                  <pic:spPr>
                    <a:xfrm>
                      <a:off x="0" y="0"/>
                      <a:ext cx="1645920" cy="2311400"/>
                    </a:xfrm>
                    <a:prstGeom prst="rect">
                      <a:avLst/>
                    </a:prstGeom>
                  </pic:spPr>
                </pic:pic>
              </a:graphicData>
            </a:graphic>
          </wp:inline>
        </w:drawing>
      </w:r>
    </w:p>
    <w:p w14:paraId="3862233D"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 xml:space="preserve">1.3 Core </w:t>
      </w:r>
      <w:r>
        <w:rPr>
          <w:rFonts w:asciiTheme="majorHAnsi" w:hAnsiTheme="majorHAnsi"/>
          <w:b/>
          <w:bCs/>
          <w:sz w:val="28"/>
          <w:szCs w:val="28"/>
        </w:rPr>
        <w:t>Values</w:t>
      </w:r>
    </w:p>
    <w:p w14:paraId="3862233E" w14:textId="77777777" w:rsidR="00855F45" w:rsidRDefault="00A235A6">
      <w:pPr>
        <w:numPr>
          <w:ilvl w:val="0"/>
          <w:numId w:val="7"/>
        </w:numPr>
        <w:spacing w:after="0"/>
        <w:jc w:val="both"/>
        <w:rPr>
          <w:rFonts w:asciiTheme="majorHAnsi" w:hAnsiTheme="majorHAnsi"/>
          <w:szCs w:val="24"/>
        </w:rPr>
      </w:pPr>
      <w:r>
        <w:rPr>
          <w:rFonts w:asciiTheme="majorHAnsi" w:hAnsiTheme="majorHAnsi"/>
          <w:b/>
          <w:bCs/>
          <w:szCs w:val="24"/>
        </w:rPr>
        <w:t>Credibility</w:t>
      </w:r>
      <w:r>
        <w:rPr>
          <w:rFonts w:asciiTheme="majorHAnsi" w:hAnsiTheme="majorHAnsi"/>
          <w:szCs w:val="24"/>
        </w:rPr>
        <w:t>: Uphold integrity and diligence.</w:t>
      </w:r>
    </w:p>
    <w:p w14:paraId="3862233F" w14:textId="77777777" w:rsidR="00855F45" w:rsidRDefault="00A235A6">
      <w:pPr>
        <w:numPr>
          <w:ilvl w:val="0"/>
          <w:numId w:val="7"/>
        </w:numPr>
        <w:spacing w:after="0"/>
        <w:rPr>
          <w:rFonts w:asciiTheme="majorHAnsi" w:hAnsiTheme="majorHAnsi"/>
          <w:szCs w:val="24"/>
        </w:rPr>
      </w:pPr>
      <w:r>
        <w:rPr>
          <w:rFonts w:asciiTheme="majorHAnsi" w:hAnsiTheme="majorHAnsi"/>
          <w:b/>
          <w:bCs/>
          <w:szCs w:val="24"/>
        </w:rPr>
        <w:t>Compliance</w:t>
      </w:r>
      <w:r>
        <w:rPr>
          <w:rFonts w:asciiTheme="majorHAnsi" w:hAnsiTheme="majorHAnsi"/>
          <w:szCs w:val="24"/>
        </w:rPr>
        <w:t>: Operate within legal and regulatory frameworks</w:t>
      </w:r>
    </w:p>
    <w:p w14:paraId="38622340" w14:textId="77777777" w:rsidR="00855F45" w:rsidRDefault="00A235A6">
      <w:pPr>
        <w:numPr>
          <w:ilvl w:val="0"/>
          <w:numId w:val="7"/>
        </w:numPr>
        <w:spacing w:after="0"/>
        <w:rPr>
          <w:rFonts w:asciiTheme="majorHAnsi" w:hAnsiTheme="majorHAnsi"/>
          <w:szCs w:val="24"/>
        </w:rPr>
      </w:pPr>
      <w:r>
        <w:rPr>
          <w:rFonts w:asciiTheme="majorHAnsi" w:hAnsiTheme="majorHAnsi"/>
          <w:b/>
          <w:bCs/>
          <w:szCs w:val="24"/>
        </w:rPr>
        <w:t>Transparency</w:t>
      </w:r>
      <w:r>
        <w:rPr>
          <w:rFonts w:asciiTheme="majorHAnsi" w:hAnsiTheme="majorHAnsi"/>
          <w:szCs w:val="24"/>
        </w:rPr>
        <w:t>: Maintain clear records and accountability.</w:t>
      </w:r>
    </w:p>
    <w:p w14:paraId="38622341" w14:textId="77777777" w:rsidR="00855F45" w:rsidRDefault="00A235A6">
      <w:pPr>
        <w:numPr>
          <w:ilvl w:val="0"/>
          <w:numId w:val="7"/>
        </w:numPr>
        <w:spacing w:after="0"/>
        <w:rPr>
          <w:rFonts w:asciiTheme="majorHAnsi" w:hAnsiTheme="majorHAnsi"/>
          <w:szCs w:val="24"/>
        </w:rPr>
      </w:pPr>
      <w:r>
        <w:rPr>
          <w:rFonts w:asciiTheme="majorHAnsi" w:hAnsiTheme="majorHAnsi"/>
          <w:b/>
          <w:bCs/>
          <w:szCs w:val="24"/>
        </w:rPr>
        <w:t>Impactful</w:t>
      </w:r>
      <w:r>
        <w:rPr>
          <w:rFonts w:asciiTheme="majorHAnsi" w:hAnsiTheme="majorHAnsi"/>
          <w:szCs w:val="24"/>
        </w:rPr>
        <w:t>: Ensure resources create measurable improvements.</w:t>
      </w:r>
    </w:p>
    <w:p w14:paraId="38622342" w14:textId="77777777" w:rsidR="00855F45" w:rsidRDefault="00A235A6">
      <w:pPr>
        <w:spacing w:after="0"/>
        <w:jc w:val="center"/>
        <w:rPr>
          <w:rFonts w:asciiTheme="majorHAnsi" w:hAnsiTheme="majorHAnsi"/>
          <w:szCs w:val="24"/>
        </w:rPr>
      </w:pPr>
      <w:r>
        <w:rPr>
          <w:rFonts w:asciiTheme="majorHAnsi" w:hAnsiTheme="majorHAnsi"/>
          <w:noProof/>
          <w:szCs w:val="24"/>
        </w:rPr>
        <w:drawing>
          <wp:inline distT="0" distB="0" distL="114300" distR="114300" wp14:anchorId="386223F2" wp14:editId="386223F3">
            <wp:extent cx="2194560" cy="2456180"/>
            <wp:effectExtent l="0" t="0" r="7620" b="5080"/>
            <wp:docPr id="4" name="Picture 4" descr="WhatsApp Image 2025-09-16 at 16.5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WhatsApp Image 2025-09-16 at 16.56.04"/>
                    <pic:cNvPicPr>
                      <a:picLocks noChangeAspect="1"/>
                    </pic:cNvPicPr>
                  </pic:nvPicPr>
                  <pic:blipFill>
                    <a:blip r:embed="rId10"/>
                    <a:stretch>
                      <a:fillRect/>
                    </a:stretch>
                  </pic:blipFill>
                  <pic:spPr>
                    <a:xfrm>
                      <a:off x="0" y="0"/>
                      <a:ext cx="2194560" cy="2456180"/>
                    </a:xfrm>
                    <a:prstGeom prst="rect">
                      <a:avLst/>
                    </a:prstGeom>
                  </pic:spPr>
                </pic:pic>
              </a:graphicData>
            </a:graphic>
          </wp:inline>
        </w:drawing>
      </w:r>
    </w:p>
    <w:p w14:paraId="38622343"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1.4 Foundation History</w:t>
      </w:r>
    </w:p>
    <w:p w14:paraId="38622344" w14:textId="77777777" w:rsidR="00855F45" w:rsidRDefault="00A235A6">
      <w:pPr>
        <w:spacing w:after="0"/>
        <w:jc w:val="both"/>
        <w:rPr>
          <w:rFonts w:asciiTheme="majorHAnsi" w:hAnsiTheme="majorHAnsi"/>
          <w:szCs w:val="24"/>
        </w:rPr>
      </w:pPr>
      <w:r>
        <w:rPr>
          <w:rFonts w:asciiTheme="majorHAnsi" w:hAnsiTheme="majorHAnsi"/>
          <w:szCs w:val="24"/>
        </w:rPr>
        <w:t>The</w:t>
      </w:r>
      <w:r>
        <w:rPr>
          <w:rFonts w:asciiTheme="majorHAnsi" w:hAnsiTheme="majorHAnsi"/>
          <w:szCs w:val="24"/>
        </w:rPr>
        <w:t xml:space="preserve"> founder, Wg </w:t>
      </w:r>
      <w:proofErr w:type="spellStart"/>
      <w:r>
        <w:rPr>
          <w:rFonts w:asciiTheme="majorHAnsi" w:hAnsiTheme="majorHAnsi"/>
          <w:szCs w:val="24"/>
        </w:rPr>
        <w:t>Cdr</w:t>
      </w:r>
      <w:proofErr w:type="spellEnd"/>
      <w:r>
        <w:rPr>
          <w:rFonts w:asciiTheme="majorHAnsi" w:hAnsiTheme="majorHAnsi"/>
          <w:szCs w:val="24"/>
        </w:rPr>
        <w:t xml:space="preserve"> (R) Muazzam Ali Sheikh, transformed personal tragedies into a commitment to public service. After decades of service in the Air Force and educational welfare initiatives, he formally established NN Welfare Foundation on 30 April 2021, whic</w:t>
      </w:r>
      <w:r>
        <w:rPr>
          <w:rFonts w:asciiTheme="majorHAnsi" w:hAnsiTheme="majorHAnsi"/>
          <w:szCs w:val="24"/>
        </w:rPr>
        <w:t>h later registered with the Government of Punjab on 11 January 2025. The foundation's growth is the result of donors, volunteers, and dedicated team members working toward sustainable social welfare.</w:t>
      </w:r>
    </w:p>
    <w:p w14:paraId="38622345" w14:textId="77777777" w:rsidR="00855F45" w:rsidRDefault="00855F45">
      <w:pPr>
        <w:spacing w:after="0"/>
        <w:jc w:val="both"/>
        <w:rPr>
          <w:rFonts w:asciiTheme="majorHAnsi" w:hAnsiTheme="majorHAnsi"/>
          <w:b/>
          <w:bCs/>
          <w:sz w:val="28"/>
          <w:szCs w:val="28"/>
        </w:rPr>
      </w:pPr>
    </w:p>
    <w:p w14:paraId="5D85E9FE" w14:textId="77777777" w:rsidR="00D87EFA" w:rsidRDefault="00A235A6" w:rsidP="00D87EFA">
      <w:pPr>
        <w:spacing w:after="0"/>
        <w:jc w:val="both"/>
        <w:rPr>
          <w:rFonts w:asciiTheme="majorHAnsi" w:hAnsiTheme="majorHAnsi"/>
          <w:b/>
          <w:bCs/>
          <w:sz w:val="28"/>
          <w:szCs w:val="28"/>
        </w:rPr>
      </w:pPr>
      <w:r>
        <w:rPr>
          <w:rFonts w:asciiTheme="majorHAnsi" w:hAnsiTheme="majorHAnsi"/>
          <w:b/>
          <w:bCs/>
          <w:sz w:val="28"/>
          <w:szCs w:val="28"/>
        </w:rPr>
        <w:t>Aims &amp; Objectives</w:t>
      </w:r>
    </w:p>
    <w:p w14:paraId="38622347" w14:textId="08B687D7" w:rsidR="00855F45" w:rsidRPr="002A5893" w:rsidRDefault="00A235A6" w:rsidP="002A5893">
      <w:pPr>
        <w:pStyle w:val="ListParagraph"/>
        <w:numPr>
          <w:ilvl w:val="0"/>
          <w:numId w:val="15"/>
        </w:numPr>
        <w:spacing w:after="0"/>
        <w:jc w:val="both"/>
        <w:rPr>
          <w:rFonts w:asciiTheme="majorHAnsi" w:hAnsiTheme="majorHAnsi"/>
          <w:b/>
          <w:bCs/>
          <w:sz w:val="28"/>
          <w:szCs w:val="28"/>
        </w:rPr>
      </w:pPr>
      <w:r w:rsidRPr="002A5893">
        <w:rPr>
          <w:rFonts w:asciiTheme="majorHAnsi" w:hAnsiTheme="majorHAnsi"/>
          <w:b/>
          <w:bCs/>
          <w:sz w:val="28"/>
          <w:szCs w:val="28"/>
        </w:rPr>
        <w:t>Empowering Underprivileged.</w:t>
      </w:r>
    </w:p>
    <w:p w14:paraId="38622348" w14:textId="77777777" w:rsidR="00855F45" w:rsidRDefault="00A235A6">
      <w:pPr>
        <w:spacing w:after="0"/>
        <w:rPr>
          <w:rFonts w:asciiTheme="majorHAnsi" w:hAnsiTheme="majorHAnsi"/>
          <w:sz w:val="28"/>
          <w:szCs w:val="28"/>
        </w:rPr>
      </w:pPr>
      <w:r>
        <w:rPr>
          <w:rFonts w:asciiTheme="majorHAnsi" w:hAnsiTheme="majorHAnsi"/>
          <w:sz w:val="28"/>
          <w:szCs w:val="28"/>
        </w:rPr>
        <w:t>N</w:t>
      </w:r>
      <w:r>
        <w:rPr>
          <w:rFonts w:asciiTheme="majorHAnsi" w:hAnsiTheme="majorHAnsi"/>
          <w:sz w:val="28"/>
          <w:szCs w:val="28"/>
        </w:rPr>
        <w:t>NF p</w:t>
      </w:r>
      <w:r>
        <w:rPr>
          <w:rFonts w:asciiTheme="majorHAnsi" w:hAnsiTheme="majorHAnsi"/>
          <w:sz w:val="28"/>
          <w:szCs w:val="28"/>
        </w:rPr>
        <w:t>rovides a robust and dynamic social welfare platform with diligence and transparency. Our core focuses include:</w:t>
      </w:r>
      <w:r>
        <w:rPr>
          <w:rFonts w:asciiTheme="majorHAnsi" w:hAnsiTheme="majorHAnsi"/>
          <w:sz w:val="28"/>
          <w:szCs w:val="28"/>
        </w:rPr>
        <w:br/>
      </w:r>
      <w:r>
        <w:rPr>
          <w:rFonts w:asciiTheme="majorHAnsi" w:hAnsiTheme="majorHAnsi"/>
          <w:b/>
          <w:bCs/>
          <w:sz w:val="28"/>
          <w:szCs w:val="28"/>
        </w:rPr>
        <w:t>a) Empowerment:</w:t>
      </w:r>
      <w:r>
        <w:rPr>
          <w:rFonts w:asciiTheme="majorHAnsi" w:hAnsiTheme="majorHAnsi"/>
          <w:sz w:val="28"/>
          <w:szCs w:val="28"/>
        </w:rPr>
        <w:t xml:space="preserve"> Helping needy citizens grow as productive members of society.</w:t>
      </w:r>
      <w:r>
        <w:rPr>
          <w:rFonts w:asciiTheme="majorHAnsi" w:hAnsiTheme="majorHAnsi"/>
          <w:sz w:val="28"/>
          <w:szCs w:val="28"/>
        </w:rPr>
        <w:br/>
      </w:r>
      <w:r>
        <w:rPr>
          <w:rFonts w:asciiTheme="majorHAnsi" w:hAnsiTheme="majorHAnsi"/>
          <w:b/>
          <w:bCs/>
          <w:sz w:val="28"/>
          <w:szCs w:val="28"/>
        </w:rPr>
        <w:t>b) Platform for Donors:</w:t>
      </w:r>
      <w:r>
        <w:rPr>
          <w:rFonts w:asciiTheme="majorHAnsi" w:hAnsiTheme="majorHAnsi"/>
          <w:sz w:val="28"/>
          <w:szCs w:val="28"/>
        </w:rPr>
        <w:t xml:space="preserve"> Facilitate collection and disbursement of donations.</w:t>
      </w:r>
      <w:r>
        <w:rPr>
          <w:rFonts w:asciiTheme="majorHAnsi" w:hAnsiTheme="majorHAnsi"/>
          <w:sz w:val="28"/>
          <w:szCs w:val="28"/>
        </w:rPr>
        <w:br/>
      </w:r>
      <w:r>
        <w:rPr>
          <w:rFonts w:asciiTheme="majorHAnsi" w:hAnsiTheme="majorHAnsi"/>
          <w:b/>
          <w:bCs/>
          <w:sz w:val="28"/>
          <w:szCs w:val="28"/>
        </w:rPr>
        <w:t>c) Forum for Volunteers:</w:t>
      </w:r>
      <w:r>
        <w:rPr>
          <w:rFonts w:asciiTheme="majorHAnsi" w:hAnsiTheme="majorHAnsi"/>
          <w:sz w:val="28"/>
          <w:szCs w:val="28"/>
        </w:rPr>
        <w:t xml:space="preserve"> Induct willing human capital from home and overseas.</w:t>
      </w:r>
      <w:r>
        <w:rPr>
          <w:rFonts w:asciiTheme="majorHAnsi" w:hAnsiTheme="majorHAnsi"/>
          <w:sz w:val="28"/>
          <w:szCs w:val="28"/>
        </w:rPr>
        <w:br/>
      </w:r>
      <w:r>
        <w:rPr>
          <w:rFonts w:asciiTheme="majorHAnsi" w:hAnsiTheme="majorHAnsi"/>
          <w:b/>
          <w:bCs/>
          <w:sz w:val="28"/>
          <w:szCs w:val="28"/>
        </w:rPr>
        <w:t xml:space="preserve">d)Fundraising: </w:t>
      </w:r>
      <w:r>
        <w:rPr>
          <w:rFonts w:asciiTheme="majorHAnsi" w:hAnsiTheme="majorHAnsi"/>
          <w:sz w:val="28"/>
          <w:szCs w:val="28"/>
        </w:rPr>
        <w:t>Mobilize resources to achieve objectives.</w:t>
      </w:r>
      <w:r>
        <w:rPr>
          <w:rFonts w:asciiTheme="majorHAnsi" w:hAnsiTheme="majorHAnsi"/>
          <w:sz w:val="28"/>
          <w:szCs w:val="28"/>
        </w:rPr>
        <w:br/>
      </w:r>
      <w:r>
        <w:rPr>
          <w:rFonts w:asciiTheme="majorHAnsi" w:hAnsiTheme="majorHAnsi"/>
          <w:b/>
          <w:bCs/>
          <w:sz w:val="28"/>
          <w:szCs w:val="28"/>
        </w:rPr>
        <w:t>e) Collaboration:</w:t>
      </w:r>
      <w:r>
        <w:rPr>
          <w:rFonts w:asciiTheme="majorHAnsi" w:hAnsiTheme="majorHAnsi"/>
          <w:sz w:val="28"/>
          <w:szCs w:val="28"/>
        </w:rPr>
        <w:t xml:space="preserve"> Partner with government agencies and NGOs.</w:t>
      </w:r>
      <w:r>
        <w:rPr>
          <w:rFonts w:asciiTheme="majorHAnsi" w:hAnsiTheme="majorHAnsi"/>
          <w:sz w:val="28"/>
          <w:szCs w:val="28"/>
        </w:rPr>
        <w:br/>
      </w:r>
      <w:r>
        <w:rPr>
          <w:rFonts w:asciiTheme="majorHAnsi" w:hAnsiTheme="majorHAnsi"/>
          <w:b/>
          <w:bCs/>
          <w:sz w:val="28"/>
          <w:szCs w:val="28"/>
        </w:rPr>
        <w:t>f) Lon</w:t>
      </w:r>
      <w:r>
        <w:rPr>
          <w:rFonts w:asciiTheme="majorHAnsi" w:hAnsiTheme="majorHAnsi"/>
          <w:b/>
          <w:bCs/>
          <w:sz w:val="28"/>
          <w:szCs w:val="28"/>
        </w:rPr>
        <w:t xml:space="preserve">gevity: </w:t>
      </w:r>
      <w:r>
        <w:rPr>
          <w:rFonts w:asciiTheme="majorHAnsi" w:hAnsiTheme="majorHAnsi"/>
          <w:sz w:val="28"/>
          <w:szCs w:val="28"/>
        </w:rPr>
        <w:t>Encourage youth engagement and mentoring for sustained impact</w:t>
      </w:r>
    </w:p>
    <w:p w14:paraId="38622349" w14:textId="77777777" w:rsidR="00855F45" w:rsidRDefault="00855F45">
      <w:pPr>
        <w:spacing w:after="0"/>
        <w:rPr>
          <w:rFonts w:asciiTheme="majorHAnsi" w:hAnsiTheme="majorHAnsi"/>
          <w:sz w:val="28"/>
          <w:szCs w:val="28"/>
        </w:rPr>
      </w:pPr>
    </w:p>
    <w:p w14:paraId="3862234A" w14:textId="77777777" w:rsidR="00855F45" w:rsidRDefault="00855F45">
      <w:pPr>
        <w:spacing w:after="0"/>
        <w:rPr>
          <w:rFonts w:asciiTheme="majorHAnsi" w:hAnsiTheme="majorHAnsi"/>
          <w:sz w:val="28"/>
          <w:szCs w:val="28"/>
        </w:rPr>
      </w:pPr>
    </w:p>
    <w:p w14:paraId="3862234B" w14:textId="77777777" w:rsidR="00855F45" w:rsidRDefault="00A235A6">
      <w:pPr>
        <w:spacing w:after="0"/>
        <w:jc w:val="center"/>
        <w:rPr>
          <w:rFonts w:asciiTheme="majorHAnsi" w:hAnsiTheme="majorHAnsi"/>
          <w:szCs w:val="24"/>
        </w:rPr>
      </w:pPr>
      <w:r>
        <w:rPr>
          <w:rFonts w:asciiTheme="majorHAnsi" w:hAnsiTheme="majorHAnsi"/>
          <w:noProof/>
          <w:szCs w:val="24"/>
        </w:rPr>
        <w:drawing>
          <wp:inline distT="0" distB="0" distL="0" distR="0" wp14:anchorId="386223F4" wp14:editId="386223F5">
            <wp:extent cx="2560320" cy="3089275"/>
            <wp:effectExtent l="0" t="0" r="508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1"/>
                    <a:stretch>
                      <a:fillRect/>
                    </a:stretch>
                  </pic:blipFill>
                  <pic:spPr>
                    <a:xfrm>
                      <a:off x="0" y="0"/>
                      <a:ext cx="2560320" cy="3089275"/>
                    </a:xfrm>
                    <a:prstGeom prst="rect">
                      <a:avLst/>
                    </a:prstGeom>
                  </pic:spPr>
                </pic:pic>
              </a:graphicData>
            </a:graphic>
          </wp:inline>
        </w:drawing>
      </w:r>
    </w:p>
    <w:p w14:paraId="3862234C" w14:textId="77777777" w:rsidR="00855F45" w:rsidRDefault="00855F45">
      <w:pPr>
        <w:spacing w:after="0"/>
        <w:rPr>
          <w:rFonts w:asciiTheme="majorHAnsi" w:hAnsiTheme="majorHAnsi"/>
          <w:szCs w:val="24"/>
        </w:rPr>
      </w:pPr>
    </w:p>
    <w:p w14:paraId="3862234D" w14:textId="77777777" w:rsidR="00855F45" w:rsidRDefault="00855F45">
      <w:pPr>
        <w:spacing w:after="0"/>
        <w:rPr>
          <w:rFonts w:asciiTheme="majorHAnsi" w:hAnsiTheme="majorHAnsi"/>
          <w:sz w:val="28"/>
          <w:szCs w:val="28"/>
        </w:rPr>
      </w:pPr>
    </w:p>
    <w:p w14:paraId="3862234E" w14:textId="77777777" w:rsidR="00855F45" w:rsidRDefault="00A235A6">
      <w:pPr>
        <w:spacing w:after="0"/>
        <w:rPr>
          <w:rFonts w:asciiTheme="majorHAnsi" w:hAnsiTheme="majorHAnsi"/>
          <w:b/>
          <w:bCs/>
          <w:sz w:val="28"/>
          <w:szCs w:val="28"/>
        </w:rPr>
      </w:pPr>
      <w:r>
        <w:rPr>
          <w:rFonts w:asciiTheme="majorHAnsi" w:hAnsiTheme="majorHAnsi"/>
          <w:b/>
          <w:bCs/>
          <w:sz w:val="28"/>
          <w:szCs w:val="28"/>
        </w:rPr>
        <w:t>2.2 Our Services</w:t>
      </w:r>
    </w:p>
    <w:p w14:paraId="3862234F" w14:textId="77777777" w:rsidR="00855F45" w:rsidRDefault="00A235A6">
      <w:pPr>
        <w:spacing w:after="0"/>
        <w:jc w:val="both"/>
        <w:rPr>
          <w:rFonts w:asciiTheme="majorHAnsi" w:hAnsiTheme="majorHAnsi"/>
          <w:szCs w:val="24"/>
        </w:rPr>
      </w:pPr>
      <w:r>
        <w:rPr>
          <w:rFonts w:asciiTheme="majorHAnsi" w:hAnsiTheme="majorHAnsi"/>
          <w:szCs w:val="24"/>
        </w:rPr>
        <w:t xml:space="preserve">NNF supports a range of services including monthly rations, household maintenance support through cash transfers, scholarships for merit-based higher </w:t>
      </w:r>
      <w:r>
        <w:rPr>
          <w:rFonts w:asciiTheme="majorHAnsi" w:hAnsiTheme="majorHAnsi"/>
          <w:szCs w:val="24"/>
        </w:rPr>
        <w:t>education, tuition assistance for school and college students, rehabilitation, disaster relief, and Qarz-e-</w:t>
      </w:r>
      <w:proofErr w:type="spellStart"/>
      <w:r>
        <w:rPr>
          <w:rFonts w:asciiTheme="majorHAnsi" w:hAnsiTheme="majorHAnsi"/>
          <w:szCs w:val="24"/>
        </w:rPr>
        <w:t>Hasna</w:t>
      </w:r>
      <w:proofErr w:type="spellEnd"/>
      <w:r>
        <w:rPr>
          <w:rFonts w:asciiTheme="majorHAnsi" w:hAnsiTheme="majorHAnsi"/>
          <w:szCs w:val="24"/>
        </w:rPr>
        <w:t xml:space="preserve"> — faith-driven, interest-free microfinance for entrepreneurship and job creation.</w:t>
      </w:r>
    </w:p>
    <w:p w14:paraId="38622350" w14:textId="77777777" w:rsidR="00855F45" w:rsidRDefault="00855F45">
      <w:pPr>
        <w:spacing w:after="0"/>
        <w:jc w:val="both"/>
        <w:rPr>
          <w:rFonts w:asciiTheme="majorHAnsi" w:hAnsiTheme="majorHAnsi"/>
          <w:b/>
          <w:bCs/>
          <w:sz w:val="28"/>
          <w:szCs w:val="28"/>
        </w:rPr>
      </w:pPr>
    </w:p>
    <w:p w14:paraId="38622351"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Achievements</w:t>
      </w:r>
    </w:p>
    <w:p w14:paraId="38622352"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3.1 Key Milestones (2021–2025)</w:t>
      </w:r>
    </w:p>
    <w:p w14:paraId="38622353" w14:textId="77777777" w:rsidR="00855F45" w:rsidRDefault="00A235A6">
      <w:pPr>
        <w:spacing w:after="0"/>
        <w:jc w:val="both"/>
        <w:rPr>
          <w:rFonts w:asciiTheme="majorHAnsi" w:hAnsiTheme="majorHAnsi"/>
          <w:szCs w:val="24"/>
        </w:rPr>
      </w:pPr>
      <w:r>
        <w:rPr>
          <w:rFonts w:asciiTheme="majorHAnsi" w:hAnsiTheme="majorHAnsi"/>
          <w:szCs w:val="24"/>
        </w:rPr>
        <w:t>Over four years,</w:t>
      </w:r>
      <w:r>
        <w:rPr>
          <w:rFonts w:asciiTheme="majorHAnsi" w:hAnsiTheme="majorHAnsi"/>
          <w:szCs w:val="24"/>
        </w:rPr>
        <w:t xml:space="preserve"> NNF has grown from a small trust into a registered foundation, completing constitution framing, establishing an executive body, and receiving certifications from governmental bodies. Notable achievements include ongoing monthly support to numerous familie</w:t>
      </w:r>
      <w:r>
        <w:rPr>
          <w:rFonts w:asciiTheme="majorHAnsi" w:hAnsiTheme="majorHAnsi"/>
          <w:szCs w:val="24"/>
        </w:rPr>
        <w:t>s, merit scholarships to HEC-recognized university students, collaborative relief efforts with larger NGOs, and regular public disclosure of donations and expenditures.</w:t>
      </w:r>
    </w:p>
    <w:p w14:paraId="38622354" w14:textId="77777777" w:rsidR="00855F45" w:rsidRDefault="00855F45">
      <w:pPr>
        <w:spacing w:after="0"/>
        <w:jc w:val="both"/>
        <w:rPr>
          <w:rFonts w:asciiTheme="majorHAnsi" w:hAnsiTheme="majorHAnsi"/>
          <w:szCs w:val="24"/>
        </w:rPr>
      </w:pPr>
    </w:p>
    <w:p w14:paraId="38622355"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Future Goals</w:t>
      </w:r>
    </w:p>
    <w:p w14:paraId="38622356"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4.1 Strategic Priorities</w:t>
      </w:r>
    </w:p>
    <w:p w14:paraId="38622357" w14:textId="77777777" w:rsidR="00855F45" w:rsidRDefault="00A235A6">
      <w:pPr>
        <w:spacing w:after="0"/>
        <w:jc w:val="both"/>
        <w:rPr>
          <w:rFonts w:asciiTheme="majorHAnsi" w:hAnsiTheme="majorHAnsi"/>
          <w:szCs w:val="24"/>
        </w:rPr>
      </w:pPr>
      <w:r>
        <w:rPr>
          <w:rFonts w:asciiTheme="majorHAnsi" w:hAnsiTheme="majorHAnsi"/>
          <w:szCs w:val="24"/>
        </w:rPr>
        <w:t xml:space="preserve">NNF plans to expand its reach, scale up support </w:t>
      </w:r>
      <w:r>
        <w:rPr>
          <w:rFonts w:asciiTheme="majorHAnsi" w:hAnsiTheme="majorHAnsi"/>
          <w:szCs w:val="24"/>
        </w:rPr>
        <w:t>programs, enlarge scholarship offerings, and strengthen emergency response capabilities. Strategic priorities include capital building, good governance with automation, harnessing social media for outreach, and nurturing youth involvement through mentoring</w:t>
      </w:r>
      <w:r>
        <w:rPr>
          <w:rFonts w:asciiTheme="majorHAnsi" w:hAnsiTheme="majorHAnsi"/>
          <w:szCs w:val="24"/>
        </w:rPr>
        <w:t xml:space="preserve"> by veterans.</w:t>
      </w:r>
    </w:p>
    <w:p w14:paraId="38622358" w14:textId="77777777" w:rsidR="00855F45" w:rsidRDefault="00855F45">
      <w:pPr>
        <w:spacing w:after="0"/>
        <w:jc w:val="both"/>
        <w:rPr>
          <w:rFonts w:asciiTheme="majorHAnsi" w:hAnsiTheme="majorHAnsi"/>
          <w:szCs w:val="24"/>
        </w:rPr>
      </w:pPr>
    </w:p>
    <w:p w14:paraId="38622359" w14:textId="77777777" w:rsidR="00855F45" w:rsidRDefault="00A235A6">
      <w:pPr>
        <w:spacing w:after="0"/>
        <w:jc w:val="center"/>
        <w:rPr>
          <w:rFonts w:asciiTheme="majorHAnsi" w:hAnsiTheme="majorHAnsi"/>
          <w:szCs w:val="24"/>
        </w:rPr>
      </w:pPr>
      <w:r>
        <w:rPr>
          <w:rFonts w:asciiTheme="majorHAnsi" w:hAnsiTheme="majorHAnsi"/>
          <w:noProof/>
          <w:szCs w:val="24"/>
        </w:rPr>
        <w:drawing>
          <wp:inline distT="0" distB="0" distL="0" distR="0" wp14:anchorId="386223F6" wp14:editId="386223F7">
            <wp:extent cx="2191385" cy="293433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2"/>
                    <a:stretch>
                      <a:fillRect/>
                    </a:stretch>
                  </pic:blipFill>
                  <pic:spPr>
                    <a:xfrm>
                      <a:off x="0" y="0"/>
                      <a:ext cx="2191385" cy="2934335"/>
                    </a:xfrm>
                    <a:prstGeom prst="rect">
                      <a:avLst/>
                    </a:prstGeom>
                  </pic:spPr>
                </pic:pic>
              </a:graphicData>
            </a:graphic>
          </wp:inline>
        </w:drawing>
      </w:r>
    </w:p>
    <w:p w14:paraId="3862235A"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Success Stories</w:t>
      </w:r>
    </w:p>
    <w:p w14:paraId="3862235B" w14:textId="77777777" w:rsidR="00855F45" w:rsidRDefault="00855F45">
      <w:pPr>
        <w:spacing w:after="0"/>
        <w:jc w:val="both"/>
        <w:rPr>
          <w:rFonts w:asciiTheme="majorHAnsi" w:hAnsiTheme="majorHAnsi"/>
          <w:b/>
          <w:bCs/>
          <w:sz w:val="28"/>
          <w:szCs w:val="28"/>
        </w:rPr>
      </w:pPr>
    </w:p>
    <w:p w14:paraId="3862235C"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5.1 Career Building with Excellence — Umar Waseem</w:t>
      </w:r>
    </w:p>
    <w:p w14:paraId="3862235D" w14:textId="77777777" w:rsidR="00855F45" w:rsidRDefault="00A235A6">
      <w:pPr>
        <w:spacing w:after="0"/>
        <w:jc w:val="both"/>
        <w:rPr>
          <w:rFonts w:asciiTheme="majorHAnsi" w:hAnsiTheme="majorHAnsi"/>
          <w:szCs w:val="24"/>
        </w:rPr>
      </w:pPr>
      <w:r>
        <w:rPr>
          <w:rFonts w:asciiTheme="majorHAnsi" w:hAnsiTheme="majorHAnsi"/>
          <w:szCs w:val="24"/>
        </w:rPr>
        <w:t>Umar Waseem received scholarship support to complete his engineering degree and now works as a project engineer. Inspired by NNF's vision, he volunteers to support students</w:t>
      </w:r>
      <w:r>
        <w:rPr>
          <w:rFonts w:asciiTheme="majorHAnsi" w:hAnsiTheme="majorHAnsi"/>
          <w:szCs w:val="24"/>
        </w:rPr>
        <w:t xml:space="preserve"> and assists in digitalizing NGO processes for online registration and documentation.</w:t>
      </w:r>
    </w:p>
    <w:p w14:paraId="3862235E"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 xml:space="preserve">5.2 Empowering Families — Mrs. </w:t>
      </w:r>
      <w:proofErr w:type="spellStart"/>
      <w:r>
        <w:rPr>
          <w:rFonts w:asciiTheme="majorHAnsi" w:hAnsiTheme="majorHAnsi"/>
          <w:b/>
          <w:bCs/>
          <w:sz w:val="28"/>
          <w:szCs w:val="28"/>
        </w:rPr>
        <w:t>Khalida</w:t>
      </w:r>
      <w:proofErr w:type="spellEnd"/>
    </w:p>
    <w:p w14:paraId="3862235F" w14:textId="77777777" w:rsidR="00855F45" w:rsidRDefault="00A235A6">
      <w:pPr>
        <w:spacing w:after="0"/>
        <w:jc w:val="both"/>
        <w:rPr>
          <w:rFonts w:asciiTheme="majorHAnsi" w:hAnsiTheme="majorHAnsi"/>
          <w:szCs w:val="24"/>
        </w:rPr>
      </w:pPr>
      <w:r>
        <w:rPr>
          <w:rFonts w:asciiTheme="majorHAnsi" w:hAnsiTheme="majorHAnsi"/>
          <w:szCs w:val="24"/>
        </w:rPr>
        <w:t xml:space="preserve">Mrs. </w:t>
      </w:r>
      <w:proofErr w:type="spellStart"/>
      <w:r>
        <w:rPr>
          <w:rFonts w:asciiTheme="majorHAnsi" w:hAnsiTheme="majorHAnsi"/>
          <w:szCs w:val="24"/>
        </w:rPr>
        <w:t>Khalida's</w:t>
      </w:r>
      <w:proofErr w:type="spellEnd"/>
      <w:r>
        <w:rPr>
          <w:rFonts w:asciiTheme="majorHAnsi" w:hAnsiTheme="majorHAnsi"/>
          <w:szCs w:val="24"/>
        </w:rPr>
        <w:t xml:space="preserve"> household benefited from a modest donation that enabled the installation of a solar power unit, providing reliable e</w:t>
      </w:r>
      <w:r>
        <w:rPr>
          <w:rFonts w:asciiTheme="majorHAnsi" w:hAnsiTheme="majorHAnsi"/>
          <w:szCs w:val="24"/>
        </w:rPr>
        <w:t>lectricity and freeing up funds for her children's education.</w:t>
      </w:r>
    </w:p>
    <w:p w14:paraId="38622360"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5.3 Empowering Families — Mrs. Rabia</w:t>
      </w:r>
    </w:p>
    <w:p w14:paraId="38622361" w14:textId="77777777" w:rsidR="00855F45" w:rsidRDefault="00A235A6">
      <w:pPr>
        <w:spacing w:after="0"/>
        <w:jc w:val="both"/>
        <w:rPr>
          <w:rFonts w:asciiTheme="majorHAnsi" w:hAnsiTheme="majorHAnsi"/>
          <w:szCs w:val="24"/>
        </w:rPr>
      </w:pPr>
      <w:r>
        <w:rPr>
          <w:rFonts w:asciiTheme="majorHAnsi" w:hAnsiTheme="majorHAnsi"/>
          <w:szCs w:val="24"/>
        </w:rPr>
        <w:t>Mrs. Rabia, a hospital attendant, received donor support to complete her home's basic structure, reducing rental burdens and enabling investment in her child</w:t>
      </w:r>
      <w:r>
        <w:rPr>
          <w:rFonts w:asciiTheme="majorHAnsi" w:hAnsiTheme="majorHAnsi"/>
          <w:szCs w:val="24"/>
        </w:rPr>
        <w:t>ren's education.</w:t>
      </w:r>
    </w:p>
    <w:p w14:paraId="38622362"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 xml:space="preserve">5.4 Microfinance Makes a Big Difference — Mr. </w:t>
      </w:r>
      <w:proofErr w:type="spellStart"/>
      <w:r>
        <w:rPr>
          <w:rFonts w:asciiTheme="majorHAnsi" w:hAnsiTheme="majorHAnsi"/>
          <w:b/>
          <w:bCs/>
          <w:sz w:val="28"/>
          <w:szCs w:val="28"/>
        </w:rPr>
        <w:t>Boota</w:t>
      </w:r>
      <w:proofErr w:type="spellEnd"/>
    </w:p>
    <w:p w14:paraId="38622364" w14:textId="4FF9DCB1" w:rsidR="00855F45" w:rsidRPr="002A5893" w:rsidRDefault="00A235A6">
      <w:pPr>
        <w:spacing w:after="0"/>
        <w:jc w:val="both"/>
        <w:rPr>
          <w:rFonts w:asciiTheme="majorHAnsi" w:hAnsiTheme="majorHAnsi"/>
          <w:szCs w:val="24"/>
        </w:rPr>
      </w:pPr>
      <w:r>
        <w:rPr>
          <w:rFonts w:asciiTheme="majorHAnsi" w:hAnsiTheme="majorHAnsi"/>
          <w:szCs w:val="24"/>
        </w:rPr>
        <w:t xml:space="preserve">Mr. </w:t>
      </w:r>
      <w:proofErr w:type="spellStart"/>
      <w:r>
        <w:rPr>
          <w:rFonts w:asciiTheme="majorHAnsi" w:hAnsiTheme="majorHAnsi"/>
          <w:szCs w:val="24"/>
        </w:rPr>
        <w:t>Boota</w:t>
      </w:r>
      <w:proofErr w:type="spellEnd"/>
      <w:r>
        <w:rPr>
          <w:rFonts w:asciiTheme="majorHAnsi" w:hAnsiTheme="majorHAnsi"/>
          <w:szCs w:val="24"/>
        </w:rPr>
        <w:t>, an auto rickshaw driver, refurbished his vehicle with microfinance support, restoring his income-generating capacity and improving household stability</w:t>
      </w:r>
      <w:r w:rsidR="002A5893">
        <w:rPr>
          <w:rFonts w:asciiTheme="majorHAnsi" w:hAnsiTheme="majorHAnsi"/>
          <w:szCs w:val="24"/>
        </w:rPr>
        <w:t>.</w:t>
      </w:r>
    </w:p>
    <w:p w14:paraId="38622365" w14:textId="77777777" w:rsidR="00855F45" w:rsidRDefault="00A235A6">
      <w:pPr>
        <w:spacing w:after="0"/>
        <w:jc w:val="both"/>
        <w:rPr>
          <w:rFonts w:asciiTheme="majorHAnsi" w:hAnsiTheme="majorHAnsi"/>
          <w:b/>
          <w:bCs/>
          <w:sz w:val="28"/>
          <w:szCs w:val="28"/>
        </w:rPr>
      </w:pPr>
      <w:r>
        <w:rPr>
          <w:rFonts w:asciiTheme="majorHAnsi" w:hAnsiTheme="majorHAnsi"/>
          <w:b/>
          <w:bCs/>
          <w:sz w:val="28"/>
          <w:szCs w:val="28"/>
        </w:rPr>
        <w:t>Legacy Declaration:</w:t>
      </w:r>
    </w:p>
    <w:p w14:paraId="62C5F428" w14:textId="77777777" w:rsidR="002A5893" w:rsidRDefault="00A235A6" w:rsidP="002A5893">
      <w:pPr>
        <w:spacing w:after="0"/>
        <w:jc w:val="both"/>
        <w:rPr>
          <w:rFonts w:asciiTheme="majorHAnsi" w:hAnsiTheme="majorHAnsi"/>
          <w:szCs w:val="24"/>
        </w:rPr>
      </w:pPr>
      <w:r>
        <w:rPr>
          <w:rFonts w:asciiTheme="majorHAnsi" w:hAnsiTheme="majorHAnsi"/>
          <w:szCs w:val="24"/>
        </w:rPr>
        <w:t xml:space="preserve">NN </w:t>
      </w:r>
      <w:r>
        <w:rPr>
          <w:rFonts w:asciiTheme="majorHAnsi" w:hAnsiTheme="majorHAnsi"/>
          <w:szCs w:val="24"/>
        </w:rPr>
        <w:t>Welfare Foundation concludes this chapter of its journey with steadfast resolve to continue serving the vulnerable with compassion and dignity. This catalogue captures our beginnings and charts a path for future growth, grounded in faith, transparency, and</w:t>
      </w:r>
      <w:r>
        <w:rPr>
          <w:rFonts w:asciiTheme="majorHAnsi" w:hAnsiTheme="majorHAnsi"/>
          <w:szCs w:val="24"/>
        </w:rPr>
        <w:t xml:space="preserve"> community partnerships.</w:t>
      </w:r>
    </w:p>
    <w:p w14:paraId="203D110E" w14:textId="77777777" w:rsidR="002A5893" w:rsidRDefault="002A5893" w:rsidP="002A5893">
      <w:pPr>
        <w:spacing w:after="0"/>
        <w:jc w:val="center"/>
        <w:rPr>
          <w:b/>
          <w:bCs/>
          <w:color w:val="000000" w:themeColor="text1"/>
          <w:sz w:val="32"/>
          <w:szCs w:val="32"/>
        </w:rPr>
      </w:pPr>
    </w:p>
    <w:p w14:paraId="38622367" w14:textId="6DA2F926" w:rsidR="00855F45" w:rsidRPr="002A5893" w:rsidRDefault="00A235A6" w:rsidP="002A5893">
      <w:pPr>
        <w:spacing w:after="0"/>
        <w:jc w:val="center"/>
        <w:rPr>
          <w:rFonts w:asciiTheme="majorHAnsi" w:hAnsiTheme="majorHAnsi"/>
          <w:b/>
          <w:bCs/>
          <w:szCs w:val="24"/>
        </w:rPr>
      </w:pPr>
      <w:r w:rsidRPr="002A5893">
        <w:rPr>
          <w:b/>
          <w:bCs/>
          <w:color w:val="000000" w:themeColor="text1"/>
          <w:sz w:val="32"/>
          <w:szCs w:val="32"/>
        </w:rPr>
        <w:t>CHAPTER 2</w:t>
      </w:r>
    </w:p>
    <w:p w14:paraId="38622368" w14:textId="77777777" w:rsidR="00855F45" w:rsidRPr="002A5893" w:rsidRDefault="00A235A6">
      <w:pPr>
        <w:jc w:val="center"/>
        <w:rPr>
          <w:b/>
          <w:bCs/>
          <w:sz w:val="32"/>
          <w:szCs w:val="32"/>
        </w:rPr>
      </w:pPr>
      <w:r w:rsidRPr="002A5893">
        <w:rPr>
          <w:b/>
          <w:bCs/>
          <w:sz w:val="32"/>
          <w:szCs w:val="32"/>
        </w:rPr>
        <w:t>C</w:t>
      </w:r>
      <w:r w:rsidRPr="002A5893">
        <w:rPr>
          <w:b/>
          <w:bCs/>
          <w:sz w:val="32"/>
          <w:szCs w:val="32"/>
        </w:rPr>
        <w:t>ORE PROGRAMMES AND SERVICES</w:t>
      </w:r>
    </w:p>
    <w:p w14:paraId="38622369" w14:textId="77777777" w:rsidR="00855F45" w:rsidRDefault="00A235A6">
      <w:pPr>
        <w:rPr>
          <w:b/>
          <w:bCs/>
          <w:szCs w:val="24"/>
        </w:rPr>
      </w:pPr>
      <w:r>
        <w:t>“</w:t>
      </w:r>
      <w:r>
        <w:rPr>
          <w:b/>
          <w:bCs/>
          <w:szCs w:val="24"/>
        </w:rPr>
        <w:t>Serving Communities with Faith, Compassion, and Transparency.”</w:t>
      </w:r>
    </w:p>
    <w:p w14:paraId="3862236A" w14:textId="77777777" w:rsidR="00855F45" w:rsidRDefault="00A235A6">
      <w:pPr>
        <w:rPr>
          <w:b/>
          <w:bCs/>
          <w:szCs w:val="24"/>
        </w:rPr>
      </w:pPr>
      <w:r>
        <w:rPr>
          <w:b/>
          <w:bCs/>
          <w:szCs w:val="24"/>
        </w:rPr>
        <w:t>"Humanity is our purpose, service is our path." – Founder, NN Welfare Foundation</w:t>
      </w:r>
    </w:p>
    <w:p w14:paraId="3862236B" w14:textId="77777777" w:rsidR="00855F45" w:rsidRDefault="00A235A6">
      <w:pPr>
        <w:pStyle w:val="Heading2"/>
        <w:rPr>
          <w:color w:val="000000" w:themeColor="text1"/>
          <w:sz w:val="28"/>
          <w:szCs w:val="28"/>
        </w:rPr>
      </w:pPr>
      <w:r>
        <w:rPr>
          <w:color w:val="000000" w:themeColor="text1"/>
          <w:sz w:val="28"/>
          <w:szCs w:val="28"/>
        </w:rPr>
        <w:t>Introduction</w:t>
      </w:r>
    </w:p>
    <w:p w14:paraId="460F9974" w14:textId="77777777" w:rsidR="002A5893" w:rsidRDefault="00A235A6" w:rsidP="002A5893">
      <w:r>
        <w:t xml:space="preserve">NN Welfare Foundation (NNF) is a </w:t>
      </w:r>
      <w:r>
        <w:t xml:space="preserve">registered non-profit organization dedicated to improving the quality of life for deserving individuals and families. The Foundation operates under the principles of faith, compassion, and transparency—delivering structured welfare </w:t>
      </w:r>
      <w:proofErr w:type="spellStart"/>
      <w:r>
        <w:t>programmes</w:t>
      </w:r>
      <w:proofErr w:type="spellEnd"/>
      <w:r>
        <w:t xml:space="preserve"> that address </w:t>
      </w:r>
      <w:r>
        <w:t>core human needs. Each initiative is designed to bring stability, dignity, and empowerment to society’s most vulnerable members.</w:t>
      </w:r>
    </w:p>
    <w:p w14:paraId="3862236D" w14:textId="77F32642" w:rsidR="00855F45" w:rsidRPr="002A5893" w:rsidRDefault="00A235A6" w:rsidP="002A5893">
      <w:r>
        <w:rPr>
          <w:b/>
          <w:bCs/>
          <w:noProof/>
        </w:rPr>
        <w:drawing>
          <wp:anchor distT="0" distB="0" distL="114300" distR="114300" simplePos="0" relativeHeight="251660288" behindDoc="0" locked="0" layoutInCell="1" allowOverlap="1" wp14:anchorId="386223F8" wp14:editId="386223F9">
            <wp:simplePos x="0" y="0"/>
            <wp:positionH relativeFrom="column">
              <wp:posOffset>1530350</wp:posOffset>
            </wp:positionH>
            <wp:positionV relativeFrom="paragraph">
              <wp:posOffset>310515</wp:posOffset>
            </wp:positionV>
            <wp:extent cx="2194560" cy="1759585"/>
            <wp:effectExtent l="0" t="0" r="7620" b="0"/>
            <wp:wrapTopAndBottom/>
            <wp:docPr id="1559952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952635" name="Picture 1"/>
                    <pic:cNvPicPr>
                      <a:picLocks noChangeAspect="1"/>
                    </pic:cNvPicPr>
                  </pic:nvPicPr>
                  <pic:blipFill>
                    <a:blip r:embed="rId13"/>
                    <a:stretch>
                      <a:fillRect/>
                    </a:stretch>
                  </pic:blipFill>
                  <pic:spPr>
                    <a:xfrm>
                      <a:off x="0" y="0"/>
                      <a:ext cx="2194560" cy="1759585"/>
                    </a:xfrm>
                    <a:prstGeom prst="rect">
                      <a:avLst/>
                    </a:prstGeom>
                  </pic:spPr>
                </pic:pic>
              </a:graphicData>
            </a:graphic>
          </wp:anchor>
        </w:drawing>
      </w:r>
    </w:p>
    <w:p w14:paraId="3862236F" w14:textId="29826212" w:rsidR="00855F45" w:rsidRPr="002A5893" w:rsidRDefault="00A235A6" w:rsidP="002A5893">
      <w:pPr>
        <w:jc w:val="center"/>
      </w:pPr>
      <w:r>
        <w:rPr>
          <w:b/>
          <w:bCs/>
        </w:rPr>
        <w:t xml:space="preserve">Figure 1: NN Welfare Foundation </w:t>
      </w:r>
      <w:r>
        <w:rPr>
          <w:rFonts w:hint="eastAsia"/>
          <w:b/>
          <w:bCs/>
        </w:rPr>
        <w:t>—</w:t>
      </w:r>
      <w:r>
        <w:rPr>
          <w:b/>
          <w:bCs/>
        </w:rPr>
        <w:t xml:space="preserve"> A Bridge of Hope</w:t>
      </w:r>
    </w:p>
    <w:p w14:paraId="38622370" w14:textId="77777777" w:rsidR="00855F45" w:rsidRDefault="00A235A6">
      <w:pPr>
        <w:rPr>
          <w:b/>
          <w:bCs/>
          <w:sz w:val="28"/>
          <w:szCs w:val="28"/>
        </w:rPr>
      </w:pPr>
      <w:r>
        <w:rPr>
          <w:b/>
          <w:bCs/>
          <w:sz w:val="28"/>
          <w:szCs w:val="28"/>
        </w:rPr>
        <w:t>Monthly Ration Support</w:t>
      </w:r>
    </w:p>
    <w:p w14:paraId="38622371" w14:textId="77777777" w:rsidR="00855F45" w:rsidRDefault="00A235A6">
      <w:r>
        <w:t xml:space="preserve">Through the Monthly Ration Support </w:t>
      </w:r>
      <w:proofErr w:type="spellStart"/>
      <w:r>
        <w:t>Programme</w:t>
      </w:r>
      <w:proofErr w:type="spellEnd"/>
      <w:r>
        <w:t xml:space="preserve">, NNF </w:t>
      </w:r>
      <w:r>
        <w:t xml:space="preserve">provides consistent food security to underprivileged families. Each registered household receives a monthly ration package worth Rs. 5,000, containing essential items such as flour, rice, pulses, and cooking oil.  The </w:t>
      </w:r>
      <w:proofErr w:type="spellStart"/>
      <w:r>
        <w:t>programme</w:t>
      </w:r>
      <w:proofErr w:type="spellEnd"/>
      <w:r>
        <w:t xml:space="preserve"> follows a strict verificatio</w:t>
      </w:r>
      <w:r>
        <w:t>n process to ensure that only zakat-eligible and financially vulnerable families benefit. All distributions are recorded and carried out respectfully, maintaining beneficiaries’ privacy.</w:t>
      </w:r>
    </w:p>
    <w:p w14:paraId="38622372" w14:textId="77777777" w:rsidR="00855F45" w:rsidRDefault="00A235A6">
      <w:pPr>
        <w:jc w:val="both"/>
        <w:rPr>
          <w:b/>
          <w:bCs/>
        </w:rPr>
      </w:pPr>
      <w:r>
        <w:rPr>
          <w:noProof/>
        </w:rPr>
        <w:drawing>
          <wp:anchor distT="0" distB="0" distL="114300" distR="114300" simplePos="0" relativeHeight="251659264" behindDoc="0" locked="0" layoutInCell="1" allowOverlap="1" wp14:anchorId="386223FA" wp14:editId="386223FB">
            <wp:simplePos x="0" y="0"/>
            <wp:positionH relativeFrom="column">
              <wp:posOffset>1765935</wp:posOffset>
            </wp:positionH>
            <wp:positionV relativeFrom="paragraph">
              <wp:posOffset>165100</wp:posOffset>
            </wp:positionV>
            <wp:extent cx="2495550" cy="2468880"/>
            <wp:effectExtent l="0" t="0" r="8890" b="3175"/>
            <wp:wrapTopAndBottom/>
            <wp:docPr id="14232168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216858" name="Picture 2"/>
                    <pic:cNvPicPr>
                      <a:picLocks noChangeAspect="1"/>
                    </pic:cNvPicPr>
                  </pic:nvPicPr>
                  <pic:blipFill>
                    <a:blip r:embed="rId14"/>
                    <a:stretch>
                      <a:fillRect/>
                    </a:stretch>
                  </pic:blipFill>
                  <pic:spPr>
                    <a:xfrm>
                      <a:off x="0" y="0"/>
                      <a:ext cx="2495550" cy="2468880"/>
                    </a:xfrm>
                    <a:prstGeom prst="rect">
                      <a:avLst/>
                    </a:prstGeom>
                  </pic:spPr>
                </pic:pic>
              </a:graphicData>
            </a:graphic>
          </wp:anchor>
        </w:drawing>
      </w:r>
    </w:p>
    <w:p w14:paraId="38622373" w14:textId="77777777" w:rsidR="00855F45" w:rsidRDefault="00A235A6">
      <w:pPr>
        <w:jc w:val="both"/>
        <w:rPr>
          <w:b/>
          <w:bCs/>
          <w:sz w:val="28"/>
          <w:szCs w:val="28"/>
        </w:rPr>
      </w:pPr>
      <w:r>
        <w:rPr>
          <w:b/>
          <w:bCs/>
        </w:rPr>
        <w:t xml:space="preserve">Figure </w:t>
      </w:r>
      <w:proofErr w:type="gramStart"/>
      <w:r>
        <w:rPr>
          <w:b/>
          <w:bCs/>
        </w:rPr>
        <w:t>2 :</w:t>
      </w:r>
      <w:proofErr w:type="gramEnd"/>
      <w:r>
        <w:rPr>
          <w:b/>
          <w:bCs/>
        </w:rPr>
        <w:t xml:space="preserve"> Monthly ration distribution by NN Welfare Foundation</w:t>
      </w:r>
    </w:p>
    <w:p w14:paraId="38622374" w14:textId="77777777" w:rsidR="00855F45" w:rsidRDefault="00A235A6">
      <w:pPr>
        <w:rPr>
          <w:b/>
          <w:bCs/>
          <w:sz w:val="28"/>
          <w:szCs w:val="28"/>
        </w:rPr>
      </w:pPr>
      <w:r>
        <w:rPr>
          <w:b/>
          <w:bCs/>
          <w:sz w:val="28"/>
          <w:szCs w:val="28"/>
        </w:rPr>
        <w:t>Hou</w:t>
      </w:r>
      <w:r>
        <w:rPr>
          <w:b/>
          <w:bCs/>
          <w:sz w:val="28"/>
          <w:szCs w:val="28"/>
        </w:rPr>
        <w:t>sehold Maintenance Support</w:t>
      </w:r>
    </w:p>
    <w:p w14:paraId="38622375" w14:textId="77777777" w:rsidR="00855F45" w:rsidRDefault="00A235A6">
      <w:r>
        <w:t xml:space="preserve">This </w:t>
      </w:r>
      <w:proofErr w:type="spellStart"/>
      <w:r>
        <w:t>programme</w:t>
      </w:r>
      <w:proofErr w:type="spellEnd"/>
      <w:r>
        <w:t xml:space="preserve"> provides Rs. 5,000 in monthly financial aid to families who struggle to meet essential household expenses. The support is used to pay rent, utilities, and other necessary costs, reducing the burden on low-income fa</w:t>
      </w:r>
      <w:r>
        <w:t>milies. Through this initiative, NNF aims to create financial stability and safeguard the dignity of beneficiaries.</w:t>
      </w:r>
    </w:p>
    <w:p w14:paraId="38622376" w14:textId="77777777" w:rsidR="00855F45" w:rsidRDefault="00A235A6">
      <w:pPr>
        <w:rPr>
          <w:b/>
          <w:bCs/>
        </w:rPr>
      </w:pPr>
      <w:r>
        <w:rPr>
          <w:b/>
          <w:bCs/>
          <w:noProof/>
        </w:rPr>
        <w:drawing>
          <wp:anchor distT="0" distB="0" distL="114300" distR="114300" simplePos="0" relativeHeight="251661312" behindDoc="0" locked="0" layoutInCell="1" allowOverlap="1" wp14:anchorId="386223FC" wp14:editId="386223FD">
            <wp:simplePos x="0" y="0"/>
            <wp:positionH relativeFrom="column">
              <wp:posOffset>1522730</wp:posOffset>
            </wp:positionH>
            <wp:positionV relativeFrom="paragraph">
              <wp:posOffset>59690</wp:posOffset>
            </wp:positionV>
            <wp:extent cx="2743200" cy="1910080"/>
            <wp:effectExtent l="0" t="0" r="9525" b="635"/>
            <wp:wrapTopAndBottom/>
            <wp:docPr id="19889334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933406" name="Picture 3"/>
                    <pic:cNvPicPr>
                      <a:picLocks noChangeAspect="1"/>
                    </pic:cNvPicPr>
                  </pic:nvPicPr>
                  <pic:blipFill>
                    <a:blip r:embed="rId15"/>
                    <a:stretch>
                      <a:fillRect/>
                    </a:stretch>
                  </pic:blipFill>
                  <pic:spPr>
                    <a:xfrm>
                      <a:off x="0" y="0"/>
                      <a:ext cx="2743200" cy="1910080"/>
                    </a:xfrm>
                    <a:prstGeom prst="rect">
                      <a:avLst/>
                    </a:prstGeom>
                  </pic:spPr>
                </pic:pic>
              </a:graphicData>
            </a:graphic>
          </wp:anchor>
        </w:drawing>
      </w:r>
      <w:r>
        <w:rPr>
          <w:b/>
          <w:bCs/>
        </w:rPr>
        <w:t xml:space="preserve">Figure </w:t>
      </w:r>
      <w:proofErr w:type="gramStart"/>
      <w:r>
        <w:rPr>
          <w:b/>
          <w:bCs/>
        </w:rPr>
        <w:t>3 :</w:t>
      </w:r>
      <w:proofErr w:type="gramEnd"/>
      <w:r>
        <w:rPr>
          <w:b/>
          <w:bCs/>
        </w:rPr>
        <w:t xml:space="preserve"> House Hold Maintenance Support </w:t>
      </w:r>
    </w:p>
    <w:p w14:paraId="38622377" w14:textId="77777777" w:rsidR="00855F45" w:rsidRDefault="00A235A6">
      <w:pPr>
        <w:rPr>
          <w:b/>
          <w:bCs/>
          <w:color w:val="000000" w:themeColor="text1"/>
          <w:sz w:val="28"/>
          <w:szCs w:val="28"/>
        </w:rPr>
      </w:pPr>
      <w:r>
        <w:rPr>
          <w:b/>
          <w:bCs/>
          <w:color w:val="000000" w:themeColor="text1"/>
          <w:sz w:val="28"/>
          <w:szCs w:val="28"/>
        </w:rPr>
        <w:t>Scholarships for Higher Education</w:t>
      </w:r>
    </w:p>
    <w:p w14:paraId="38622378" w14:textId="77777777" w:rsidR="00855F45" w:rsidRDefault="00A235A6">
      <w:r>
        <w:t xml:space="preserve">NNF strongly believes that education is the key to </w:t>
      </w:r>
      <w:r>
        <w:t xml:space="preserve">lasting social change. The Scholarship </w:t>
      </w:r>
      <w:proofErr w:type="spellStart"/>
      <w:r>
        <w:t>Programme</w:t>
      </w:r>
      <w:proofErr w:type="spellEnd"/>
      <w:r>
        <w:t xml:space="preserve"> supports bright students from low-income backgrounds by covering tuition fees, books, and academic expenses. This helps young individuals pursue higher education without financial constraints and prepares th</w:t>
      </w:r>
      <w:r>
        <w:t>em to become agents of positive change in their communities. Students are selected based on merit and need assessment, with oversight from donors and institutional partners.</w:t>
      </w:r>
    </w:p>
    <w:p w14:paraId="38622379" w14:textId="77777777" w:rsidR="00855F45" w:rsidRDefault="00A235A6">
      <w:pPr>
        <w:jc w:val="center"/>
      </w:pPr>
      <w:r>
        <w:rPr>
          <w:noProof/>
        </w:rPr>
        <w:drawing>
          <wp:inline distT="0" distB="0" distL="114300" distR="114300" wp14:anchorId="386223FE" wp14:editId="386223FF">
            <wp:extent cx="1828800" cy="2528570"/>
            <wp:effectExtent l="0" t="0" r="6350" b="8255"/>
            <wp:docPr id="15" name="Picture 15" descr="e34e6e66-c53b-4923-8c23-3f1cbfcef9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e34e6e66-c53b-4923-8c23-3f1cbfcef90f"/>
                    <pic:cNvPicPr>
                      <a:picLocks noChangeAspect="1"/>
                    </pic:cNvPicPr>
                  </pic:nvPicPr>
                  <pic:blipFill>
                    <a:blip r:embed="rId16"/>
                    <a:stretch>
                      <a:fillRect/>
                    </a:stretch>
                  </pic:blipFill>
                  <pic:spPr>
                    <a:xfrm>
                      <a:off x="0" y="0"/>
                      <a:ext cx="1828800" cy="2528570"/>
                    </a:xfrm>
                    <a:prstGeom prst="rect">
                      <a:avLst/>
                    </a:prstGeom>
                  </pic:spPr>
                </pic:pic>
              </a:graphicData>
            </a:graphic>
          </wp:inline>
        </w:drawing>
      </w:r>
    </w:p>
    <w:p w14:paraId="3862237A" w14:textId="77777777" w:rsidR="00855F45" w:rsidRDefault="00A235A6">
      <w:pPr>
        <w:rPr>
          <w:b/>
          <w:bCs/>
          <w:color w:val="000000" w:themeColor="text1"/>
          <w:sz w:val="28"/>
          <w:szCs w:val="28"/>
        </w:rPr>
      </w:pPr>
      <w:r>
        <w:rPr>
          <w:b/>
          <w:bCs/>
          <w:color w:val="000000" w:themeColor="text1"/>
          <w:sz w:val="28"/>
          <w:szCs w:val="28"/>
        </w:rPr>
        <w:t>Rehabilitation Support</w:t>
      </w:r>
    </w:p>
    <w:p w14:paraId="3862237B" w14:textId="77777777" w:rsidR="00855F45" w:rsidRDefault="00A235A6">
      <w:r>
        <w:t xml:space="preserve">The Rehabilitation Support </w:t>
      </w:r>
      <w:proofErr w:type="spellStart"/>
      <w:r>
        <w:t>Programme</w:t>
      </w:r>
      <w:proofErr w:type="spellEnd"/>
      <w:r>
        <w:t xml:space="preserve"> focuses on rebuildin</w:t>
      </w:r>
      <w:r>
        <w:t xml:space="preserve">g the livelihoods and self-esteem of individuals or families affected by financial hardship or job loss. NNF provides structured guidance, training, and small-scale assistance to help beneficiaries restore income sources and achieve independence. The goal </w:t>
      </w:r>
      <w:r>
        <w:t xml:space="preserve">is to move individuals from dependence to self-reliance, promoting long-term </w:t>
      </w:r>
      <w:proofErr w:type="spellStart"/>
      <w:proofErr w:type="gramStart"/>
      <w:r>
        <w:t>empowerment.This</w:t>
      </w:r>
      <w:proofErr w:type="spellEnd"/>
      <w:proofErr w:type="gramEnd"/>
      <w:r>
        <w:t xml:space="preserve"> initiative symbolizes NNF’s belief that true welfare lies not in temporary relief but in helping people reclaim stability and confidence.</w:t>
      </w:r>
    </w:p>
    <w:p w14:paraId="3862237C" w14:textId="77777777" w:rsidR="00855F45" w:rsidRDefault="00A235A6">
      <w:r>
        <w:rPr>
          <w:b/>
          <w:bCs/>
          <w:noProof/>
          <w:sz w:val="28"/>
          <w:szCs w:val="28"/>
        </w:rPr>
        <w:drawing>
          <wp:anchor distT="0" distB="0" distL="114300" distR="114300" simplePos="0" relativeHeight="251662336" behindDoc="0" locked="0" layoutInCell="1" allowOverlap="1" wp14:anchorId="38622400" wp14:editId="38622401">
            <wp:simplePos x="0" y="0"/>
            <wp:positionH relativeFrom="column">
              <wp:posOffset>1293495</wp:posOffset>
            </wp:positionH>
            <wp:positionV relativeFrom="paragraph">
              <wp:posOffset>135255</wp:posOffset>
            </wp:positionV>
            <wp:extent cx="3383280" cy="1727200"/>
            <wp:effectExtent l="0" t="0" r="6350" b="0"/>
            <wp:wrapTopAndBottom/>
            <wp:docPr id="1561372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372685" name="Picture 1"/>
                    <pic:cNvPicPr>
                      <a:picLocks noChangeAspect="1"/>
                    </pic:cNvPicPr>
                  </pic:nvPicPr>
                  <pic:blipFill>
                    <a:blip r:embed="rId17"/>
                    <a:stretch>
                      <a:fillRect/>
                    </a:stretch>
                  </pic:blipFill>
                  <pic:spPr>
                    <a:xfrm>
                      <a:off x="0" y="0"/>
                      <a:ext cx="3383280" cy="1727200"/>
                    </a:xfrm>
                    <a:prstGeom prst="rect">
                      <a:avLst/>
                    </a:prstGeom>
                  </pic:spPr>
                </pic:pic>
              </a:graphicData>
            </a:graphic>
          </wp:anchor>
        </w:drawing>
      </w:r>
    </w:p>
    <w:p w14:paraId="3862237D" w14:textId="77777777" w:rsidR="00855F45" w:rsidRDefault="00A235A6">
      <w:pPr>
        <w:rPr>
          <w:b/>
          <w:bCs/>
          <w:sz w:val="28"/>
          <w:szCs w:val="28"/>
        </w:rPr>
      </w:pPr>
      <w:r>
        <w:rPr>
          <w:b/>
          <w:bCs/>
          <w:sz w:val="28"/>
          <w:szCs w:val="28"/>
        </w:rPr>
        <w:t>Emergency Relief</w:t>
      </w:r>
    </w:p>
    <w:p w14:paraId="3862237E" w14:textId="77777777" w:rsidR="00855F45" w:rsidRDefault="00A235A6">
      <w:r>
        <w:t>NNF’s</w:t>
      </w:r>
      <w:r>
        <w:t xml:space="preserve"> Emergency Relief </w:t>
      </w:r>
      <w:proofErr w:type="spellStart"/>
      <w:r>
        <w:t>Programme</w:t>
      </w:r>
      <w:proofErr w:type="spellEnd"/>
      <w:r>
        <w:t xml:space="preserve"> provides immediate aid during natural disasters, emergencies, or crises. The Foundation responds swiftly with food, shelter, clothing, and medical supplies to support affected families. All relief operations are coordinated with</w:t>
      </w:r>
      <w:r>
        <w:t xml:space="preserve"> local authorities and volunteers to ensure transparency, speed, and effectiveness.</w:t>
      </w:r>
    </w:p>
    <w:p w14:paraId="3862237F" w14:textId="77777777" w:rsidR="00855F45" w:rsidRDefault="00A235A6">
      <w:r>
        <w:t xml:space="preserve">This </w:t>
      </w:r>
      <w:proofErr w:type="spellStart"/>
      <w:r>
        <w:t>programme</w:t>
      </w:r>
      <w:proofErr w:type="spellEnd"/>
      <w:r>
        <w:t xml:space="preserve"> reflects NNF’s commitment to standing with communities in their most difficult times—offering compassion, care, and comfort when it matters most.</w:t>
      </w:r>
    </w:p>
    <w:p w14:paraId="38622380" w14:textId="77777777" w:rsidR="00855F45" w:rsidRDefault="00A235A6">
      <w:r>
        <w:rPr>
          <w:noProof/>
        </w:rPr>
        <w:drawing>
          <wp:anchor distT="0" distB="0" distL="114300" distR="114300" simplePos="0" relativeHeight="251664384" behindDoc="0" locked="0" layoutInCell="1" allowOverlap="1" wp14:anchorId="38622402" wp14:editId="38622403">
            <wp:simplePos x="0" y="0"/>
            <wp:positionH relativeFrom="column">
              <wp:posOffset>3312160</wp:posOffset>
            </wp:positionH>
            <wp:positionV relativeFrom="paragraph">
              <wp:posOffset>423545</wp:posOffset>
            </wp:positionV>
            <wp:extent cx="2103120" cy="2564130"/>
            <wp:effectExtent l="0" t="0" r="5080" b="1270"/>
            <wp:wrapTopAndBottom/>
            <wp:docPr id="1637867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867135" name="Picture 2"/>
                    <pic:cNvPicPr>
                      <a:picLocks noChangeAspect="1"/>
                    </pic:cNvPicPr>
                  </pic:nvPicPr>
                  <pic:blipFill>
                    <a:blip r:embed="rId18"/>
                    <a:srcRect t="13807" b="15119"/>
                    <a:stretch>
                      <a:fillRect/>
                    </a:stretch>
                  </pic:blipFill>
                  <pic:spPr>
                    <a:xfrm>
                      <a:off x="0" y="0"/>
                      <a:ext cx="2103120" cy="2564130"/>
                    </a:xfrm>
                    <a:prstGeom prst="rect">
                      <a:avLst/>
                    </a:prstGeom>
                    <a:ln>
                      <a:noFill/>
                    </a:ln>
                  </pic:spPr>
                </pic:pic>
              </a:graphicData>
            </a:graphic>
          </wp:anchor>
        </w:drawing>
      </w:r>
    </w:p>
    <w:p w14:paraId="38622381" w14:textId="77777777" w:rsidR="00855F45" w:rsidRDefault="00A235A6">
      <w:pPr>
        <w:tabs>
          <w:tab w:val="left" w:pos="1680"/>
        </w:tabs>
      </w:pPr>
      <w:r>
        <w:rPr>
          <w:noProof/>
        </w:rPr>
        <w:drawing>
          <wp:anchor distT="0" distB="0" distL="114300" distR="114300" simplePos="0" relativeHeight="251663360" behindDoc="0" locked="0" layoutInCell="1" allowOverlap="1" wp14:anchorId="38622404" wp14:editId="38622405">
            <wp:simplePos x="0" y="0"/>
            <wp:positionH relativeFrom="column">
              <wp:posOffset>448945</wp:posOffset>
            </wp:positionH>
            <wp:positionV relativeFrom="paragraph">
              <wp:posOffset>83820</wp:posOffset>
            </wp:positionV>
            <wp:extent cx="1706245" cy="2560320"/>
            <wp:effectExtent l="0" t="0" r="8255" b="5080"/>
            <wp:wrapTopAndBottom/>
            <wp:docPr id="1312566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66969" name="Picture 1"/>
                    <pic:cNvPicPr>
                      <a:picLocks noChangeAspect="1"/>
                    </pic:cNvPicPr>
                  </pic:nvPicPr>
                  <pic:blipFill>
                    <a:blip r:embed="rId19"/>
                    <a:stretch>
                      <a:fillRect/>
                    </a:stretch>
                  </pic:blipFill>
                  <pic:spPr>
                    <a:xfrm>
                      <a:off x="0" y="0"/>
                      <a:ext cx="1706245" cy="2560320"/>
                    </a:xfrm>
                    <a:prstGeom prst="rect">
                      <a:avLst/>
                    </a:prstGeom>
                  </pic:spPr>
                </pic:pic>
              </a:graphicData>
            </a:graphic>
          </wp:anchor>
        </w:drawing>
      </w:r>
    </w:p>
    <w:p w14:paraId="38622382" w14:textId="77777777" w:rsidR="00855F45" w:rsidRDefault="00A235A6">
      <w:pPr>
        <w:pStyle w:val="Heading2"/>
        <w:rPr>
          <w:color w:val="000000" w:themeColor="text1"/>
          <w:sz w:val="28"/>
          <w:szCs w:val="28"/>
        </w:rPr>
      </w:pPr>
      <w:r>
        <w:rPr>
          <w:color w:val="000000" w:themeColor="text1"/>
          <w:sz w:val="28"/>
          <w:szCs w:val="28"/>
        </w:rPr>
        <w:t>Microfi</w:t>
      </w:r>
      <w:r>
        <w:rPr>
          <w:color w:val="000000" w:themeColor="text1"/>
          <w:sz w:val="28"/>
          <w:szCs w:val="28"/>
        </w:rPr>
        <w:t>nance / Qarz-e-</w:t>
      </w:r>
      <w:proofErr w:type="spellStart"/>
      <w:r>
        <w:rPr>
          <w:color w:val="000000" w:themeColor="text1"/>
          <w:sz w:val="28"/>
          <w:szCs w:val="28"/>
        </w:rPr>
        <w:t>Hasna</w:t>
      </w:r>
      <w:proofErr w:type="spellEnd"/>
      <w:r>
        <w:rPr>
          <w:color w:val="000000" w:themeColor="text1"/>
          <w:sz w:val="28"/>
          <w:szCs w:val="28"/>
        </w:rPr>
        <w:t xml:space="preserve"> (</w:t>
      </w:r>
      <w:r>
        <w:rPr>
          <w:rFonts w:cstheme="majorHAnsi"/>
          <w:color w:val="000000" w:themeColor="text1"/>
          <w:sz w:val="28"/>
          <w:szCs w:val="28"/>
          <w:rtl/>
        </w:rPr>
        <w:t>قرضِ حسنہ</w:t>
      </w:r>
      <w:r>
        <w:rPr>
          <w:color w:val="000000" w:themeColor="text1"/>
          <w:sz w:val="28"/>
          <w:szCs w:val="28"/>
        </w:rPr>
        <w:t>)</w:t>
      </w:r>
    </w:p>
    <w:p w14:paraId="38622383" w14:textId="77777777" w:rsidR="00855F45" w:rsidRDefault="00A235A6">
      <w:r>
        <w:t>The Qarz-e-</w:t>
      </w:r>
      <w:proofErr w:type="spellStart"/>
      <w:r>
        <w:t>Hasna</w:t>
      </w:r>
      <w:proofErr w:type="spellEnd"/>
      <w:r>
        <w:t xml:space="preserve"> </w:t>
      </w:r>
      <w:proofErr w:type="spellStart"/>
      <w:r>
        <w:t>Programme</w:t>
      </w:r>
      <w:proofErr w:type="spellEnd"/>
      <w:r>
        <w:t xml:space="preserve"> provides interest-free financial support to hardworking and deserving individuals who wish to start or expand small businesses. Beneficiaries receive recoverable loans of up to Rs. </w:t>
      </w:r>
      <w:r>
        <w:t>100,000, repayable in easy installments. This initiative fosters economic empowerment and promotes entrepreneurship in low-income communities.</w:t>
      </w:r>
    </w:p>
    <w:p w14:paraId="38622384" w14:textId="77777777" w:rsidR="00855F45" w:rsidRDefault="00A235A6">
      <w:r>
        <w:rPr>
          <w:noProof/>
        </w:rPr>
        <w:drawing>
          <wp:anchor distT="0" distB="0" distL="114300" distR="114300" simplePos="0" relativeHeight="251665408" behindDoc="0" locked="0" layoutInCell="1" allowOverlap="1" wp14:anchorId="38622406" wp14:editId="3D110946">
            <wp:simplePos x="0" y="0"/>
            <wp:positionH relativeFrom="column">
              <wp:posOffset>1728932</wp:posOffset>
            </wp:positionH>
            <wp:positionV relativeFrom="paragraph">
              <wp:posOffset>982402</wp:posOffset>
            </wp:positionV>
            <wp:extent cx="2194560" cy="2185035"/>
            <wp:effectExtent l="0" t="0" r="7620" b="6350"/>
            <wp:wrapTopAndBottom/>
            <wp:docPr id="12818868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86815" name="Picture 3"/>
                    <pic:cNvPicPr>
                      <a:picLocks noChangeAspect="1"/>
                    </pic:cNvPicPr>
                  </pic:nvPicPr>
                  <pic:blipFill>
                    <a:blip r:embed="rId20"/>
                    <a:stretch>
                      <a:fillRect/>
                    </a:stretch>
                  </pic:blipFill>
                  <pic:spPr>
                    <a:xfrm>
                      <a:off x="0" y="0"/>
                      <a:ext cx="2194560" cy="2185035"/>
                    </a:xfrm>
                    <a:prstGeom prst="rect">
                      <a:avLst/>
                    </a:prstGeom>
                  </pic:spPr>
                </pic:pic>
              </a:graphicData>
            </a:graphic>
          </wp:anchor>
        </w:drawing>
      </w:r>
      <w:r>
        <w:t>By encouraging self-reliance and accountability, NNF’s Qarz-e-</w:t>
      </w:r>
      <w:proofErr w:type="spellStart"/>
      <w:r>
        <w:t>Hasna</w:t>
      </w:r>
      <w:proofErr w:type="spellEnd"/>
      <w:r>
        <w:t xml:space="preserve"> initiative creates a cycle of empowerment—wh</w:t>
      </w:r>
      <w:r>
        <w:t>ere today’s beneficiaries become tomorrow’s⁰ donors.</w:t>
      </w:r>
    </w:p>
    <w:p w14:paraId="38622385" w14:textId="77777777" w:rsidR="00855F45" w:rsidRPr="002A5893" w:rsidRDefault="00A235A6">
      <w:pPr>
        <w:pStyle w:val="Heading2"/>
        <w:jc w:val="center"/>
        <w:rPr>
          <w:color w:val="000000" w:themeColor="text1"/>
          <w:sz w:val="32"/>
          <w:szCs w:val="32"/>
        </w:rPr>
      </w:pPr>
      <w:r w:rsidRPr="002A5893">
        <w:rPr>
          <w:color w:val="000000" w:themeColor="text1"/>
          <w:sz w:val="32"/>
          <w:szCs w:val="32"/>
        </w:rPr>
        <w:t>CHAPTER 3</w:t>
      </w:r>
    </w:p>
    <w:p w14:paraId="38622386" w14:textId="77777777" w:rsidR="00855F45" w:rsidRPr="002A5893" w:rsidRDefault="00A235A6">
      <w:pPr>
        <w:pStyle w:val="Heading2"/>
        <w:jc w:val="center"/>
        <w:rPr>
          <w:color w:val="000000" w:themeColor="text1"/>
          <w:sz w:val="32"/>
          <w:szCs w:val="32"/>
        </w:rPr>
      </w:pPr>
      <w:r w:rsidRPr="002A5893">
        <w:rPr>
          <w:color w:val="000000" w:themeColor="text1"/>
          <w:sz w:val="32"/>
          <w:szCs w:val="32"/>
        </w:rPr>
        <w:t>ACHIEVMENTS AND MILESTONE</w:t>
      </w:r>
    </w:p>
    <w:p w14:paraId="38622387" w14:textId="77777777" w:rsidR="00855F45" w:rsidRDefault="00A235A6">
      <w:pPr>
        <w:pStyle w:val="Heading2"/>
        <w:rPr>
          <w:color w:val="000000" w:themeColor="text1"/>
          <w:sz w:val="28"/>
          <w:szCs w:val="28"/>
        </w:rPr>
      </w:pPr>
      <w:r>
        <w:rPr>
          <w:color w:val="000000" w:themeColor="text1"/>
          <w:sz w:val="28"/>
          <w:szCs w:val="28"/>
        </w:rPr>
        <w:t>3.1 Testimonials &amp; Success Stories</w:t>
      </w:r>
    </w:p>
    <w:p w14:paraId="38622388" w14:textId="77777777" w:rsidR="00855F45" w:rsidRDefault="00A235A6">
      <w:r>
        <w:t xml:space="preserve">Stories of lives transformed through faith, collective generosity, and organized compassion. Each reflects how NNF’s welfare </w:t>
      </w:r>
      <w:proofErr w:type="spellStart"/>
      <w:r>
        <w:t>program</w:t>
      </w:r>
      <w:r>
        <w:t>mes</w:t>
      </w:r>
      <w:proofErr w:type="spellEnd"/>
      <w:r>
        <w:t xml:space="preserve"> create lasting change — moving individuals from dependence to dignity.</w:t>
      </w:r>
    </w:p>
    <w:p w14:paraId="38622389" w14:textId="77777777" w:rsidR="00855F45" w:rsidRDefault="00A235A6">
      <w:pPr>
        <w:pStyle w:val="ListBullet"/>
        <w:rPr>
          <w:rFonts w:asciiTheme="majorHAnsi" w:hAnsiTheme="majorHAnsi"/>
          <w:b/>
          <w:bCs/>
          <w:sz w:val="28"/>
          <w:szCs w:val="28"/>
        </w:rPr>
      </w:pPr>
      <w:r>
        <w:rPr>
          <w:rFonts w:asciiTheme="majorHAnsi" w:hAnsiTheme="majorHAnsi"/>
          <w:b/>
          <w:bCs/>
          <w:sz w:val="28"/>
          <w:szCs w:val="28"/>
        </w:rPr>
        <w:t>Career Building with Excellence — Umar Waseem</w:t>
      </w:r>
    </w:p>
    <w:p w14:paraId="3862238A" w14:textId="77777777" w:rsidR="00855F45" w:rsidRDefault="00A235A6">
      <w:pPr>
        <w:pStyle w:val="Heading4"/>
        <w:shd w:val="clear" w:color="auto" w:fill="FFFFFF"/>
        <w:spacing w:line="390" w:lineRule="atLeast"/>
        <w:jc w:val="both"/>
        <w:rPr>
          <w:rFonts w:eastAsia="Times New Roman" w:cs="Arial"/>
          <w:b w:val="0"/>
          <w:bCs w:val="0"/>
          <w:i w:val="0"/>
          <w:iCs w:val="0"/>
          <w:color w:val="2F3E40"/>
          <w:szCs w:val="24"/>
        </w:rPr>
      </w:pPr>
      <w:r>
        <w:rPr>
          <w:rStyle w:val="Strong"/>
          <w:rFonts w:eastAsia="Times New Roman" w:cs="Arial"/>
          <w:b/>
          <w:bCs/>
          <w:i w:val="0"/>
          <w:iCs w:val="0"/>
          <w:color w:val="2F3E40"/>
          <w:szCs w:val="24"/>
        </w:rPr>
        <w:t>Education is not preparation for life; education is life itself.”</w:t>
      </w:r>
    </w:p>
    <w:p w14:paraId="3862238B" w14:textId="77777777" w:rsidR="00855F45" w:rsidRDefault="00A235A6">
      <w:r>
        <w:t>Umar Waseem, once a struggling engineering student, received NNF’s sc</w:t>
      </w:r>
      <w:r>
        <w:t xml:space="preserve">holarship support to complete his degree. Today he serves as a project engineer and </w:t>
      </w:r>
      <w:proofErr w:type="gramStart"/>
      <w:r>
        <w:t>mentors</w:t>
      </w:r>
      <w:proofErr w:type="gramEnd"/>
      <w:r>
        <w:t xml:space="preserve"> students in digital processes for NGOs — proof that education creates ripples of empowerment.</w:t>
      </w:r>
    </w:p>
    <w:p w14:paraId="3862238C" w14:textId="77777777" w:rsidR="00855F45" w:rsidRDefault="00A235A6">
      <w:pPr>
        <w:pStyle w:val="NormalWeb"/>
        <w:shd w:val="clear" w:color="auto" w:fill="FFFFFF"/>
        <w:jc w:val="both"/>
        <w:rPr>
          <w:rFonts w:asciiTheme="majorHAnsi" w:hAnsiTheme="majorHAnsi" w:cs="Arial"/>
          <w:b/>
          <w:bCs/>
          <w:color w:val="2F3E40"/>
        </w:rPr>
      </w:pPr>
      <w:r>
        <w:rPr>
          <w:rFonts w:asciiTheme="majorHAnsi" w:hAnsiTheme="majorHAnsi" w:cs="Arial"/>
          <w:b/>
          <w:bCs/>
          <w:color w:val="2F3E40"/>
        </w:rPr>
        <w:t>My Message to the youth:</w:t>
      </w:r>
    </w:p>
    <w:p w14:paraId="3862238D" w14:textId="77777777" w:rsidR="00855F45" w:rsidRDefault="00A235A6">
      <w:pPr>
        <w:pStyle w:val="Heading5"/>
        <w:shd w:val="clear" w:color="auto" w:fill="FFFFFF"/>
        <w:spacing w:line="330" w:lineRule="atLeast"/>
        <w:jc w:val="both"/>
        <w:rPr>
          <w:rStyle w:val="Strong"/>
          <w:rFonts w:eastAsia="Times New Roman" w:cs="Arial"/>
          <w:color w:val="2F3E40"/>
          <w:szCs w:val="24"/>
        </w:rPr>
      </w:pPr>
      <w:r>
        <w:rPr>
          <w:rStyle w:val="Strong"/>
          <w:rFonts w:eastAsia="Times New Roman" w:cs="Arial"/>
          <w:color w:val="2F3E40"/>
          <w:szCs w:val="24"/>
        </w:rPr>
        <w:t xml:space="preserve">“Never stop believing in </w:t>
      </w:r>
      <w:r>
        <w:rPr>
          <w:rStyle w:val="Strong"/>
          <w:rFonts w:eastAsia="Times New Roman" w:cs="Arial"/>
          <w:color w:val="2F3E40"/>
          <w:szCs w:val="24"/>
        </w:rPr>
        <w:t>yourself—support is out there, go and catch the opportunity for improving self, family and the community.”</w:t>
      </w:r>
    </w:p>
    <w:p w14:paraId="3862238E" w14:textId="77777777" w:rsidR="00855F45" w:rsidRDefault="00A235A6">
      <w:pPr>
        <w:pStyle w:val="Heading5"/>
        <w:shd w:val="clear" w:color="auto" w:fill="FFFFFF"/>
        <w:spacing w:line="330" w:lineRule="atLeast"/>
        <w:jc w:val="both"/>
        <w:rPr>
          <w:rFonts w:eastAsia="Times New Roman" w:cs="Arial"/>
          <w:b/>
          <w:bCs/>
          <w:color w:val="2F3E40"/>
          <w:szCs w:val="24"/>
        </w:rPr>
      </w:pPr>
      <w:r>
        <w:rPr>
          <w:noProof/>
        </w:rPr>
        <w:drawing>
          <wp:anchor distT="0" distB="0" distL="114300" distR="114300" simplePos="0" relativeHeight="251666432" behindDoc="0" locked="0" layoutInCell="1" allowOverlap="1" wp14:anchorId="38622408" wp14:editId="38622409">
            <wp:simplePos x="0" y="0"/>
            <wp:positionH relativeFrom="column">
              <wp:posOffset>1327785</wp:posOffset>
            </wp:positionH>
            <wp:positionV relativeFrom="paragraph">
              <wp:posOffset>238125</wp:posOffset>
            </wp:positionV>
            <wp:extent cx="3056255" cy="1758950"/>
            <wp:effectExtent l="0" t="0" r="4445" b="6350"/>
            <wp:wrapTopAndBottom/>
            <wp:docPr id="1571194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194130" name="Picture 1"/>
                    <pic:cNvPicPr>
                      <a:picLocks noChangeAspect="1"/>
                    </pic:cNvPicPr>
                  </pic:nvPicPr>
                  <pic:blipFill>
                    <a:blip r:embed="rId21"/>
                    <a:stretch>
                      <a:fillRect/>
                    </a:stretch>
                  </pic:blipFill>
                  <pic:spPr>
                    <a:xfrm>
                      <a:off x="0" y="0"/>
                      <a:ext cx="3056255" cy="1758950"/>
                    </a:xfrm>
                    <a:prstGeom prst="rect">
                      <a:avLst/>
                    </a:prstGeom>
                  </pic:spPr>
                </pic:pic>
              </a:graphicData>
            </a:graphic>
          </wp:anchor>
        </w:drawing>
      </w:r>
    </w:p>
    <w:p w14:paraId="3862238F" w14:textId="77777777" w:rsidR="00855F45" w:rsidRDefault="00A235A6">
      <w:pPr>
        <w:pStyle w:val="ListBullet"/>
        <w:rPr>
          <w:rFonts w:asciiTheme="majorHAnsi" w:hAnsiTheme="majorHAnsi"/>
          <w:b/>
          <w:bCs/>
          <w:sz w:val="28"/>
          <w:szCs w:val="28"/>
        </w:rPr>
      </w:pPr>
      <w:r>
        <w:rPr>
          <w:rFonts w:asciiTheme="majorHAnsi" w:hAnsiTheme="majorHAnsi"/>
          <w:b/>
          <w:bCs/>
          <w:sz w:val="28"/>
          <w:szCs w:val="28"/>
        </w:rPr>
        <w:t xml:space="preserve">Empowering Families — Mrs. </w:t>
      </w:r>
      <w:proofErr w:type="spellStart"/>
      <w:r>
        <w:rPr>
          <w:rFonts w:asciiTheme="majorHAnsi" w:hAnsiTheme="majorHAnsi"/>
          <w:b/>
          <w:bCs/>
          <w:sz w:val="28"/>
          <w:szCs w:val="28"/>
        </w:rPr>
        <w:t>Khalida</w:t>
      </w:r>
      <w:proofErr w:type="spellEnd"/>
    </w:p>
    <w:p w14:paraId="38622390" w14:textId="77777777" w:rsidR="00855F45" w:rsidRDefault="00A235A6">
      <w:pPr>
        <w:pStyle w:val="NormalWeb"/>
        <w:shd w:val="clear" w:color="auto" w:fill="FFFFFF"/>
        <w:jc w:val="both"/>
        <w:rPr>
          <w:rFonts w:asciiTheme="majorHAnsi" w:hAnsiTheme="majorHAnsi" w:cs="Arial"/>
          <w:color w:val="2F3E40"/>
        </w:rPr>
      </w:pPr>
      <w:r>
        <w:rPr>
          <w:rFonts w:asciiTheme="majorHAnsi" w:hAnsiTheme="majorHAnsi"/>
        </w:rPr>
        <w:t xml:space="preserve">Mrs. </w:t>
      </w:r>
      <w:proofErr w:type="spellStart"/>
      <w:r>
        <w:rPr>
          <w:rFonts w:asciiTheme="majorHAnsi" w:hAnsiTheme="majorHAnsi"/>
        </w:rPr>
        <w:t>Khalida’s</w:t>
      </w:r>
      <w:proofErr w:type="spellEnd"/>
      <w:r>
        <w:rPr>
          <w:rFonts w:asciiTheme="majorHAnsi" w:hAnsiTheme="majorHAnsi"/>
        </w:rPr>
        <w:t xml:space="preserve"> family benefited from NNF’s household maintenance support, enabling installation of a solar unit </w:t>
      </w:r>
      <w:r>
        <w:rPr>
          <w:rFonts w:asciiTheme="majorHAnsi" w:hAnsiTheme="majorHAnsi"/>
        </w:rPr>
        <w:t xml:space="preserve">that reduced living costs and improved her children’s study conditions. </w:t>
      </w:r>
      <w:r>
        <w:rPr>
          <w:rFonts w:asciiTheme="majorHAnsi" w:hAnsiTheme="majorHAnsi" w:cs="Arial"/>
          <w:color w:val="2F3E40"/>
        </w:rPr>
        <w:t xml:space="preserve">This life-changing support provided by NN Welfare Foundation, made her home </w:t>
      </w:r>
      <w:proofErr w:type="spellStart"/>
      <w:r>
        <w:rPr>
          <w:rFonts w:asciiTheme="majorHAnsi" w:hAnsiTheme="majorHAnsi" w:cs="Arial"/>
          <w:color w:val="2F3E40"/>
        </w:rPr>
        <w:t>livable</w:t>
      </w:r>
      <w:proofErr w:type="spellEnd"/>
      <w:r>
        <w:rPr>
          <w:rFonts w:asciiTheme="majorHAnsi" w:hAnsiTheme="majorHAnsi" w:cs="Arial"/>
          <w:color w:val="2F3E40"/>
        </w:rPr>
        <w:t>, free from the supply of Electricity by the power company. The solar system has not only provided he</w:t>
      </w:r>
      <w:r>
        <w:rPr>
          <w:rFonts w:asciiTheme="majorHAnsi" w:hAnsiTheme="majorHAnsi" w:cs="Arial"/>
          <w:color w:val="2F3E40"/>
        </w:rPr>
        <w:t>r with a sense of security but also allowed her to redirect the saved Utility Bills and rental expenses towards her children’s education.</w:t>
      </w:r>
      <w:r>
        <w:rPr>
          <w:rFonts w:asciiTheme="majorHAnsi" w:hAnsiTheme="majorHAnsi" w:cs="Arial"/>
          <w:color w:val="2F3E40"/>
          <w:lang w:val="en-US"/>
        </w:rPr>
        <w:t xml:space="preserve"> </w:t>
      </w:r>
      <w:r>
        <w:rPr>
          <w:rFonts w:asciiTheme="majorHAnsi" w:hAnsiTheme="majorHAnsi" w:cs="Arial"/>
          <w:color w:val="2F3E40"/>
        </w:rPr>
        <w:t>We extend our deepest gratitude to our donors, whose empathy and kindness have made a tangible difference. Their contr</w:t>
      </w:r>
      <w:r>
        <w:rPr>
          <w:rFonts w:asciiTheme="majorHAnsi" w:hAnsiTheme="majorHAnsi" w:cs="Arial"/>
          <w:color w:val="2F3E40"/>
        </w:rPr>
        <w:t>ibution has empowered her to build a better future for herself and the family, helping them achieve self-reliance and dignity.</w:t>
      </w:r>
    </w:p>
    <w:p w14:paraId="38622391" w14:textId="77777777" w:rsidR="00855F45" w:rsidRDefault="00A235A6">
      <w:pPr>
        <w:pStyle w:val="NormalWeb"/>
        <w:shd w:val="clear" w:color="auto" w:fill="FFFFFF"/>
        <w:jc w:val="both"/>
        <w:rPr>
          <w:rFonts w:asciiTheme="majorHAnsi" w:hAnsiTheme="majorHAnsi" w:cs="Arial"/>
          <w:color w:val="2F3E40"/>
          <w:sz w:val="21"/>
          <w:szCs w:val="21"/>
        </w:rPr>
      </w:pPr>
      <w:r>
        <w:rPr>
          <w:rFonts w:asciiTheme="majorHAnsi" w:hAnsiTheme="majorHAnsi" w:cs="Arial"/>
          <w:noProof/>
          <w:color w:val="2F3E40"/>
          <w:sz w:val="21"/>
          <w:szCs w:val="21"/>
        </w:rPr>
        <w:drawing>
          <wp:anchor distT="0" distB="0" distL="114300" distR="114300" simplePos="0" relativeHeight="251667456" behindDoc="0" locked="0" layoutInCell="1" allowOverlap="1" wp14:anchorId="3862240A" wp14:editId="3862240B">
            <wp:simplePos x="0" y="0"/>
            <wp:positionH relativeFrom="column">
              <wp:posOffset>1239520</wp:posOffset>
            </wp:positionH>
            <wp:positionV relativeFrom="paragraph">
              <wp:posOffset>224155</wp:posOffset>
            </wp:positionV>
            <wp:extent cx="2734945" cy="1584960"/>
            <wp:effectExtent l="0" t="0" r="6985" b="1905"/>
            <wp:wrapTopAndBottom/>
            <wp:docPr id="17259351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935138" name="Picture 2"/>
                    <pic:cNvPicPr>
                      <a:picLocks noChangeAspect="1"/>
                    </pic:cNvPicPr>
                  </pic:nvPicPr>
                  <pic:blipFill>
                    <a:blip r:embed="rId22"/>
                    <a:stretch>
                      <a:fillRect/>
                    </a:stretch>
                  </pic:blipFill>
                  <pic:spPr>
                    <a:xfrm>
                      <a:off x="0" y="0"/>
                      <a:ext cx="2734945" cy="1584960"/>
                    </a:xfrm>
                    <a:prstGeom prst="rect">
                      <a:avLst/>
                    </a:prstGeom>
                  </pic:spPr>
                </pic:pic>
              </a:graphicData>
            </a:graphic>
          </wp:anchor>
        </w:drawing>
      </w:r>
    </w:p>
    <w:p w14:paraId="38622392" w14:textId="77777777" w:rsidR="00855F45" w:rsidRDefault="00A235A6">
      <w:pPr>
        <w:pStyle w:val="ListBullet"/>
        <w:rPr>
          <w:b/>
          <w:bCs/>
          <w:sz w:val="28"/>
          <w:szCs w:val="28"/>
        </w:rPr>
      </w:pPr>
      <w:r>
        <w:rPr>
          <w:b/>
          <w:bCs/>
          <w:sz w:val="28"/>
          <w:szCs w:val="28"/>
        </w:rPr>
        <w:t>Empowering Families — Mrs. Rabia</w:t>
      </w:r>
    </w:p>
    <w:p w14:paraId="38622393" w14:textId="77777777" w:rsidR="00855F45" w:rsidRDefault="00A235A6">
      <w:pPr>
        <w:rPr>
          <w:rFonts w:ascii="Arial" w:hAnsi="Arial" w:cs="Arial"/>
          <w:color w:val="2F3E40"/>
          <w:sz w:val="21"/>
          <w:szCs w:val="21"/>
        </w:rPr>
      </w:pPr>
      <w:r>
        <w:t xml:space="preserve">Mrs. Rabia, a hospital attendant, used donor support to complete her home’s structure — </w:t>
      </w:r>
      <w:r>
        <w:t>freeing her from rental expenses and securing a better future for her children.</w:t>
      </w:r>
      <w:r>
        <w:rPr>
          <w:rFonts w:ascii="Arial" w:hAnsi="Arial" w:cs="Arial"/>
          <w:color w:val="2F3E40"/>
          <w:sz w:val="21"/>
          <w:szCs w:val="21"/>
        </w:rPr>
        <w:t xml:space="preserve"> Thanks to NN Welfare Foundation Donors, her family can now focus on building a brighter future. The savings on rental expenses will be channeled into the children’s education, </w:t>
      </w:r>
      <w:r>
        <w:rPr>
          <w:rFonts w:ascii="Arial" w:hAnsi="Arial" w:cs="Arial"/>
          <w:color w:val="2F3E40"/>
          <w:sz w:val="21"/>
          <w:szCs w:val="21"/>
        </w:rPr>
        <w:t>empowering them to break the cycle of poverty.</w:t>
      </w:r>
    </w:p>
    <w:p w14:paraId="38622394" w14:textId="77777777" w:rsidR="00855F45" w:rsidRDefault="00A235A6">
      <w:pPr>
        <w:rPr>
          <w:rFonts w:ascii="Arial" w:hAnsi="Arial" w:cs="Arial"/>
          <w:b/>
          <w:bCs/>
          <w:color w:val="2F3E40"/>
          <w:sz w:val="21"/>
          <w:szCs w:val="21"/>
        </w:rPr>
      </w:pPr>
      <w:r>
        <w:rPr>
          <w:rFonts w:ascii="Arial" w:hAnsi="Arial" w:cs="Arial"/>
          <w:color w:val="2F3E40"/>
          <w:sz w:val="21"/>
          <w:szCs w:val="21"/>
        </w:rPr>
        <w:t>This success story showcases the power of collaborative giving and the ripple effect of kindness. The impact goes beyond just a physical structure –</w:t>
      </w:r>
      <w:r>
        <w:rPr>
          <w:rStyle w:val="Strong"/>
          <w:rFonts w:ascii="Arial" w:hAnsi="Arial" w:cs="Arial"/>
          <w:color w:val="2F3E40"/>
          <w:sz w:val="21"/>
          <w:szCs w:val="21"/>
        </w:rPr>
        <w:t> it has given the family a sense of stability, security and h</w:t>
      </w:r>
      <w:r>
        <w:rPr>
          <w:rStyle w:val="Strong"/>
          <w:rFonts w:ascii="Arial" w:hAnsi="Arial" w:cs="Arial"/>
          <w:color w:val="2F3E40"/>
          <w:sz w:val="21"/>
          <w:szCs w:val="21"/>
        </w:rPr>
        <w:t>ope for a brighter future.</w:t>
      </w:r>
    </w:p>
    <w:p w14:paraId="38622395" w14:textId="77777777" w:rsidR="00855F45" w:rsidRDefault="00A235A6">
      <w:pPr>
        <w:pStyle w:val="ListBullet"/>
        <w:rPr>
          <w:rFonts w:asciiTheme="majorHAnsi" w:hAnsiTheme="majorHAnsi" w:cstheme="majorHAnsi"/>
          <w:b/>
          <w:bCs/>
          <w:sz w:val="28"/>
          <w:szCs w:val="28"/>
        </w:rPr>
      </w:pPr>
      <w:r>
        <w:rPr>
          <w:rFonts w:asciiTheme="majorHAnsi" w:hAnsiTheme="majorHAnsi" w:cstheme="majorHAnsi"/>
          <w:b/>
          <w:bCs/>
          <w:sz w:val="28"/>
          <w:szCs w:val="28"/>
        </w:rPr>
        <w:t xml:space="preserve">Microfinance Makes a Big Difference — Mr. </w:t>
      </w:r>
      <w:proofErr w:type="spellStart"/>
      <w:r>
        <w:rPr>
          <w:rFonts w:asciiTheme="majorHAnsi" w:hAnsiTheme="majorHAnsi" w:cstheme="majorHAnsi"/>
          <w:b/>
          <w:bCs/>
          <w:sz w:val="28"/>
          <w:szCs w:val="28"/>
        </w:rPr>
        <w:t>Boota</w:t>
      </w:r>
      <w:proofErr w:type="spellEnd"/>
    </w:p>
    <w:p w14:paraId="38622396" w14:textId="77777777" w:rsidR="00855F45" w:rsidRDefault="00A235A6">
      <w:pPr>
        <w:rPr>
          <w:rFonts w:asciiTheme="majorHAnsi" w:hAnsiTheme="majorHAnsi" w:cstheme="majorHAnsi"/>
          <w:color w:val="2F3E40"/>
          <w:szCs w:val="24"/>
          <w:shd w:val="clear" w:color="auto" w:fill="FFFFFF"/>
        </w:rPr>
      </w:pPr>
      <w:r>
        <w:rPr>
          <w:rFonts w:asciiTheme="majorHAnsi" w:hAnsiTheme="majorHAnsi" w:cstheme="majorHAnsi"/>
          <w:szCs w:val="24"/>
        </w:rPr>
        <w:t>Through NNF’s Qarz-e-</w:t>
      </w:r>
      <w:proofErr w:type="spellStart"/>
      <w:r>
        <w:rPr>
          <w:rFonts w:asciiTheme="majorHAnsi" w:hAnsiTheme="majorHAnsi" w:cstheme="majorHAnsi"/>
          <w:szCs w:val="24"/>
        </w:rPr>
        <w:t>Hasna</w:t>
      </w:r>
      <w:proofErr w:type="spellEnd"/>
      <w:r>
        <w:rPr>
          <w:rFonts w:asciiTheme="majorHAnsi" w:hAnsiTheme="majorHAnsi" w:cstheme="majorHAnsi"/>
          <w:szCs w:val="24"/>
        </w:rPr>
        <w:t xml:space="preserve"> </w:t>
      </w:r>
      <w:proofErr w:type="spellStart"/>
      <w:r>
        <w:rPr>
          <w:rFonts w:asciiTheme="majorHAnsi" w:hAnsiTheme="majorHAnsi" w:cstheme="majorHAnsi"/>
          <w:szCs w:val="24"/>
        </w:rPr>
        <w:t>Programme</w:t>
      </w:r>
      <w:proofErr w:type="spellEnd"/>
      <w:r>
        <w:rPr>
          <w:rFonts w:asciiTheme="majorHAnsi" w:hAnsiTheme="majorHAnsi" w:cstheme="majorHAnsi"/>
          <w:szCs w:val="24"/>
        </w:rPr>
        <w:t xml:space="preserve">, Mr. </w:t>
      </w:r>
      <w:proofErr w:type="spellStart"/>
      <w:r>
        <w:rPr>
          <w:rFonts w:asciiTheme="majorHAnsi" w:hAnsiTheme="majorHAnsi" w:cstheme="majorHAnsi"/>
          <w:szCs w:val="24"/>
        </w:rPr>
        <w:t>Boota</w:t>
      </w:r>
      <w:proofErr w:type="spellEnd"/>
      <w:r>
        <w:rPr>
          <w:rFonts w:asciiTheme="majorHAnsi" w:hAnsiTheme="majorHAnsi" w:cstheme="majorHAnsi"/>
          <w:szCs w:val="24"/>
        </w:rPr>
        <w:t xml:space="preserve"> refurbished his rickshaw, restoring his income and dignity. </w:t>
      </w:r>
      <w:r>
        <w:rPr>
          <w:rFonts w:asciiTheme="majorHAnsi" w:hAnsiTheme="majorHAnsi" w:cstheme="majorHAnsi"/>
          <w:color w:val="2F3E40"/>
          <w:szCs w:val="24"/>
          <w:shd w:val="clear" w:color="auto" w:fill="FFFFFF"/>
        </w:rPr>
        <w:t>Thanks to NN Welfare Foundation’s microfinance initiative and ongoing sup</w:t>
      </w:r>
      <w:r>
        <w:rPr>
          <w:rFonts w:asciiTheme="majorHAnsi" w:hAnsiTheme="majorHAnsi" w:cstheme="majorHAnsi"/>
          <w:color w:val="2F3E40"/>
          <w:szCs w:val="24"/>
          <w:shd w:val="clear" w:color="auto" w:fill="FFFFFF"/>
        </w:rPr>
        <w:t xml:space="preserve">port, Mr. </w:t>
      </w:r>
      <w:proofErr w:type="spellStart"/>
      <w:r>
        <w:rPr>
          <w:rFonts w:asciiTheme="majorHAnsi" w:hAnsiTheme="majorHAnsi" w:cstheme="majorHAnsi"/>
          <w:color w:val="2F3E40"/>
          <w:szCs w:val="24"/>
          <w:shd w:val="clear" w:color="auto" w:fill="FFFFFF"/>
        </w:rPr>
        <w:t>Boota’s</w:t>
      </w:r>
      <w:proofErr w:type="spellEnd"/>
      <w:r>
        <w:rPr>
          <w:rFonts w:asciiTheme="majorHAnsi" w:hAnsiTheme="majorHAnsi" w:cstheme="majorHAnsi"/>
          <w:color w:val="2F3E40"/>
          <w:szCs w:val="24"/>
          <w:shd w:val="clear" w:color="auto" w:fill="FFFFFF"/>
        </w:rPr>
        <w:t xml:space="preserve"> family can now look forward to a brighter future. This success story showcases the positive impact of collective efforts and the difference that microfinance can make in the lives of individuals and families in need.</w:t>
      </w:r>
    </w:p>
    <w:p w14:paraId="38622397" w14:textId="77777777" w:rsidR="00855F45" w:rsidRDefault="00A235A6">
      <w:pPr>
        <w:jc w:val="center"/>
        <w:rPr>
          <w:rFonts w:asciiTheme="majorHAnsi" w:hAnsiTheme="majorHAnsi" w:cstheme="majorHAnsi"/>
          <w:szCs w:val="24"/>
        </w:rPr>
      </w:pPr>
      <w:r>
        <w:rPr>
          <w:rFonts w:asciiTheme="majorHAnsi" w:hAnsiTheme="majorHAnsi" w:cstheme="majorHAnsi"/>
          <w:noProof/>
          <w:szCs w:val="24"/>
        </w:rPr>
        <w:drawing>
          <wp:inline distT="0" distB="0" distL="0" distR="0" wp14:anchorId="3862240C" wp14:editId="3862240D">
            <wp:extent cx="2560320" cy="1706880"/>
            <wp:effectExtent l="0" t="0" r="508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3"/>
                    <a:stretch>
                      <a:fillRect/>
                    </a:stretch>
                  </pic:blipFill>
                  <pic:spPr>
                    <a:xfrm>
                      <a:off x="0" y="0"/>
                      <a:ext cx="2560320" cy="1706880"/>
                    </a:xfrm>
                    <a:prstGeom prst="rect">
                      <a:avLst/>
                    </a:prstGeom>
                  </pic:spPr>
                </pic:pic>
              </a:graphicData>
            </a:graphic>
          </wp:inline>
        </w:drawing>
      </w:r>
    </w:p>
    <w:p w14:paraId="38622398" w14:textId="77777777" w:rsidR="00855F45" w:rsidRDefault="00A235A6">
      <w:pPr>
        <w:pStyle w:val="Heading2"/>
        <w:rPr>
          <w:rFonts w:cstheme="majorHAnsi"/>
          <w:color w:val="auto"/>
          <w:sz w:val="28"/>
          <w:szCs w:val="28"/>
        </w:rPr>
      </w:pPr>
      <w:r>
        <w:rPr>
          <w:rFonts w:cstheme="majorHAnsi"/>
          <w:color w:val="auto"/>
          <w:sz w:val="28"/>
          <w:szCs w:val="28"/>
        </w:rPr>
        <w:t>3.2 Events &amp; Impact</w:t>
      </w:r>
    </w:p>
    <w:p w14:paraId="38622399" w14:textId="77777777" w:rsidR="00855F45" w:rsidRDefault="00A235A6">
      <w:r>
        <w:t>NNF has consistently organized impactful events since 2021 — uniting donors, volunteers, and communities. Key initiatives include:</w:t>
      </w:r>
    </w:p>
    <w:p w14:paraId="3862239A" w14:textId="77777777" w:rsidR="00855F45" w:rsidRDefault="00A235A6">
      <w:pPr>
        <w:pStyle w:val="ListBullet"/>
      </w:pPr>
      <w:r>
        <w:rPr>
          <w:b/>
          <w:bCs/>
        </w:rPr>
        <w:t>Ration Distribution Drives:</w:t>
      </w:r>
      <w:r>
        <w:t xml:space="preserve"> Monthly outreach in low-income areas ensuring food security.</w:t>
      </w:r>
    </w:p>
    <w:p w14:paraId="3862239B" w14:textId="77777777" w:rsidR="00855F45" w:rsidRDefault="00A235A6">
      <w:pPr>
        <w:pStyle w:val="ListBullet"/>
      </w:pPr>
      <w:r>
        <w:rPr>
          <w:b/>
          <w:bCs/>
        </w:rPr>
        <w:t xml:space="preserve">Scholarship Award Ceremonies: </w:t>
      </w:r>
      <w:r>
        <w:t>Recognizing merit and motivating students toward excellence.</w:t>
      </w:r>
    </w:p>
    <w:p w14:paraId="3862239C" w14:textId="77777777" w:rsidR="00855F45" w:rsidRDefault="00A235A6">
      <w:pPr>
        <w:pStyle w:val="ListBullet"/>
      </w:pPr>
      <w:r>
        <w:rPr>
          <w:b/>
          <w:bCs/>
        </w:rPr>
        <w:t xml:space="preserve">Rehabilitation Campaigns: </w:t>
      </w:r>
      <w:r>
        <w:t>Supporting individuals affected by job loss or medical emergencies.</w:t>
      </w:r>
    </w:p>
    <w:p w14:paraId="3862239D" w14:textId="77777777" w:rsidR="00855F45" w:rsidRDefault="00A235A6">
      <w:pPr>
        <w:pStyle w:val="ListBullet"/>
      </w:pPr>
      <w:r>
        <w:rPr>
          <w:b/>
          <w:bCs/>
        </w:rPr>
        <w:t>Emergency</w:t>
      </w:r>
      <w:r>
        <w:rPr>
          <w:b/>
          <w:bCs/>
        </w:rPr>
        <w:t xml:space="preserve"> Relief Operations: </w:t>
      </w:r>
      <w:r>
        <w:t>Swift aid during floods and crises in collaboration with partner NGOs.</w:t>
      </w:r>
    </w:p>
    <w:p w14:paraId="3862239E" w14:textId="77777777" w:rsidR="00855F45" w:rsidRDefault="00A235A6">
      <w:pPr>
        <w:pStyle w:val="ListBullet"/>
      </w:pPr>
      <w:r>
        <w:rPr>
          <w:b/>
          <w:bCs/>
        </w:rPr>
        <w:t>Volunteer Engagement Sessions:</w:t>
      </w:r>
      <w:r>
        <w:t xml:space="preserve"> Training youth for community service and leadership.</w:t>
      </w:r>
    </w:p>
    <w:p w14:paraId="3862239F" w14:textId="77777777" w:rsidR="00855F45" w:rsidRDefault="00A235A6">
      <w:r>
        <w:t>Each event embodies the Foundation’s belief that collective compassion is the str</w:t>
      </w:r>
      <w:r>
        <w:t>ongest form of social capital.</w:t>
      </w:r>
    </w:p>
    <w:p w14:paraId="386223A0" w14:textId="77777777" w:rsidR="00855F45" w:rsidRDefault="00A235A6">
      <w:pPr>
        <w:pStyle w:val="Heading2"/>
        <w:rPr>
          <w:rFonts w:cstheme="majorHAnsi"/>
          <w:color w:val="auto"/>
          <w:sz w:val="28"/>
          <w:szCs w:val="28"/>
        </w:rPr>
      </w:pPr>
      <w:r>
        <w:rPr>
          <w:rFonts w:cstheme="majorHAnsi"/>
          <w:color w:val="auto"/>
          <w:sz w:val="28"/>
          <w:szCs w:val="28"/>
        </w:rPr>
        <w:t>3.3 Key Statistics and Growth Indicators (2021–2025)</w:t>
      </w:r>
    </w:p>
    <w:p w14:paraId="386223A1" w14:textId="77777777" w:rsidR="00855F45" w:rsidRDefault="00A235A6">
      <w:r>
        <w:t>NNF’s growth reflects a disciplined, transparent approach that builds trust among donors and dignity among recipients.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855F45" w14:paraId="386223A4" w14:textId="77777777">
        <w:tc>
          <w:tcPr>
            <w:tcW w:w="4320" w:type="dxa"/>
          </w:tcPr>
          <w:p w14:paraId="386223A2" w14:textId="77777777" w:rsidR="00855F45" w:rsidRDefault="00A235A6">
            <w:pPr>
              <w:rPr>
                <w:b/>
                <w:bCs/>
                <w:sz w:val="22"/>
              </w:rPr>
            </w:pPr>
            <w:r>
              <w:rPr>
                <w:b/>
                <w:bCs/>
                <w:sz w:val="22"/>
              </w:rPr>
              <w:t>Category</w:t>
            </w:r>
          </w:p>
        </w:tc>
        <w:tc>
          <w:tcPr>
            <w:tcW w:w="4320" w:type="dxa"/>
          </w:tcPr>
          <w:p w14:paraId="386223A3" w14:textId="77777777" w:rsidR="00855F45" w:rsidRDefault="00A235A6">
            <w:pPr>
              <w:rPr>
                <w:b/>
                <w:bCs/>
                <w:sz w:val="22"/>
              </w:rPr>
            </w:pPr>
            <w:r>
              <w:rPr>
                <w:b/>
                <w:bCs/>
                <w:sz w:val="22"/>
              </w:rPr>
              <w:t>Achievements (Approx.)</w:t>
            </w:r>
          </w:p>
        </w:tc>
      </w:tr>
      <w:tr w:rsidR="00855F45" w14:paraId="386223A7" w14:textId="77777777">
        <w:tc>
          <w:tcPr>
            <w:tcW w:w="4320" w:type="dxa"/>
          </w:tcPr>
          <w:p w14:paraId="386223A5" w14:textId="77777777" w:rsidR="00855F45" w:rsidRDefault="00A235A6">
            <w:pPr>
              <w:rPr>
                <w:sz w:val="22"/>
              </w:rPr>
            </w:pPr>
            <w:r>
              <w:rPr>
                <w:sz w:val="22"/>
              </w:rPr>
              <w:t>Families Supported M</w:t>
            </w:r>
            <w:r>
              <w:rPr>
                <w:sz w:val="22"/>
              </w:rPr>
              <w:t>onthly</w:t>
            </w:r>
          </w:p>
        </w:tc>
        <w:tc>
          <w:tcPr>
            <w:tcW w:w="4320" w:type="dxa"/>
          </w:tcPr>
          <w:p w14:paraId="386223A6" w14:textId="77777777" w:rsidR="00855F45" w:rsidRDefault="00A235A6">
            <w:pPr>
              <w:rPr>
                <w:sz w:val="22"/>
              </w:rPr>
            </w:pPr>
            <w:r>
              <w:rPr>
                <w:sz w:val="22"/>
              </w:rPr>
              <w:t>100 +</w:t>
            </w:r>
          </w:p>
        </w:tc>
      </w:tr>
      <w:tr w:rsidR="00855F45" w14:paraId="386223AA" w14:textId="77777777">
        <w:tc>
          <w:tcPr>
            <w:tcW w:w="4320" w:type="dxa"/>
          </w:tcPr>
          <w:p w14:paraId="386223A8" w14:textId="77777777" w:rsidR="00855F45" w:rsidRDefault="00A235A6">
            <w:pPr>
              <w:rPr>
                <w:sz w:val="22"/>
              </w:rPr>
            </w:pPr>
            <w:r>
              <w:rPr>
                <w:sz w:val="22"/>
              </w:rPr>
              <w:t>Scholarships Awarded</w:t>
            </w:r>
          </w:p>
        </w:tc>
        <w:tc>
          <w:tcPr>
            <w:tcW w:w="4320" w:type="dxa"/>
          </w:tcPr>
          <w:p w14:paraId="386223A9" w14:textId="77777777" w:rsidR="00855F45" w:rsidRDefault="00A235A6">
            <w:pPr>
              <w:rPr>
                <w:sz w:val="22"/>
              </w:rPr>
            </w:pPr>
            <w:r>
              <w:rPr>
                <w:sz w:val="22"/>
              </w:rPr>
              <w:t>50 + students</w:t>
            </w:r>
          </w:p>
        </w:tc>
      </w:tr>
      <w:tr w:rsidR="00855F45" w14:paraId="386223AD" w14:textId="77777777">
        <w:tc>
          <w:tcPr>
            <w:tcW w:w="4320" w:type="dxa"/>
          </w:tcPr>
          <w:p w14:paraId="386223AB" w14:textId="77777777" w:rsidR="00855F45" w:rsidRDefault="00A235A6">
            <w:pPr>
              <w:rPr>
                <w:sz w:val="22"/>
              </w:rPr>
            </w:pPr>
            <w:r>
              <w:rPr>
                <w:sz w:val="22"/>
              </w:rPr>
              <w:t>Microfinance Beneficiaries</w:t>
            </w:r>
          </w:p>
        </w:tc>
        <w:tc>
          <w:tcPr>
            <w:tcW w:w="4320" w:type="dxa"/>
          </w:tcPr>
          <w:p w14:paraId="386223AC" w14:textId="77777777" w:rsidR="00855F45" w:rsidRDefault="00A235A6">
            <w:pPr>
              <w:rPr>
                <w:sz w:val="22"/>
              </w:rPr>
            </w:pPr>
            <w:r>
              <w:rPr>
                <w:sz w:val="22"/>
              </w:rPr>
              <w:t>20 + entrepreneurs</w:t>
            </w:r>
          </w:p>
        </w:tc>
      </w:tr>
      <w:tr w:rsidR="00855F45" w14:paraId="386223B0" w14:textId="77777777">
        <w:tc>
          <w:tcPr>
            <w:tcW w:w="4320" w:type="dxa"/>
          </w:tcPr>
          <w:p w14:paraId="386223AE" w14:textId="77777777" w:rsidR="00855F45" w:rsidRDefault="00A235A6">
            <w:pPr>
              <w:rPr>
                <w:sz w:val="22"/>
              </w:rPr>
            </w:pPr>
            <w:r>
              <w:rPr>
                <w:sz w:val="22"/>
              </w:rPr>
              <w:t>Emergency Relief Cases</w:t>
            </w:r>
          </w:p>
        </w:tc>
        <w:tc>
          <w:tcPr>
            <w:tcW w:w="4320" w:type="dxa"/>
          </w:tcPr>
          <w:p w14:paraId="386223AF" w14:textId="77777777" w:rsidR="00855F45" w:rsidRDefault="00A235A6">
            <w:pPr>
              <w:rPr>
                <w:sz w:val="22"/>
              </w:rPr>
            </w:pPr>
            <w:r>
              <w:rPr>
                <w:sz w:val="22"/>
              </w:rPr>
              <w:t>200 + families</w:t>
            </w:r>
          </w:p>
        </w:tc>
      </w:tr>
      <w:tr w:rsidR="00855F45" w14:paraId="386223B3" w14:textId="77777777">
        <w:tc>
          <w:tcPr>
            <w:tcW w:w="4320" w:type="dxa"/>
          </w:tcPr>
          <w:p w14:paraId="386223B1" w14:textId="77777777" w:rsidR="00855F45" w:rsidRDefault="00A235A6">
            <w:pPr>
              <w:rPr>
                <w:sz w:val="22"/>
              </w:rPr>
            </w:pPr>
            <w:r>
              <w:rPr>
                <w:sz w:val="22"/>
              </w:rPr>
              <w:t>Active Volunteers</w:t>
            </w:r>
          </w:p>
        </w:tc>
        <w:tc>
          <w:tcPr>
            <w:tcW w:w="4320" w:type="dxa"/>
          </w:tcPr>
          <w:p w14:paraId="386223B2" w14:textId="77777777" w:rsidR="00855F45" w:rsidRDefault="00A235A6">
            <w:pPr>
              <w:rPr>
                <w:sz w:val="22"/>
              </w:rPr>
            </w:pPr>
            <w:r>
              <w:rPr>
                <w:sz w:val="22"/>
              </w:rPr>
              <w:t>70 +</w:t>
            </w:r>
          </w:p>
        </w:tc>
      </w:tr>
      <w:tr w:rsidR="00855F45" w14:paraId="386223B6" w14:textId="77777777">
        <w:tc>
          <w:tcPr>
            <w:tcW w:w="4320" w:type="dxa"/>
          </w:tcPr>
          <w:p w14:paraId="386223B4" w14:textId="77777777" w:rsidR="00855F45" w:rsidRDefault="00A235A6">
            <w:pPr>
              <w:rPr>
                <w:sz w:val="22"/>
              </w:rPr>
            </w:pPr>
            <w:r>
              <w:rPr>
                <w:sz w:val="22"/>
              </w:rPr>
              <w:t>Total Community Outreach</w:t>
            </w:r>
          </w:p>
        </w:tc>
        <w:tc>
          <w:tcPr>
            <w:tcW w:w="4320" w:type="dxa"/>
          </w:tcPr>
          <w:p w14:paraId="386223B5" w14:textId="77777777" w:rsidR="00855F45" w:rsidRDefault="00A235A6">
            <w:pPr>
              <w:rPr>
                <w:sz w:val="22"/>
              </w:rPr>
            </w:pPr>
            <w:r>
              <w:rPr>
                <w:sz w:val="22"/>
              </w:rPr>
              <w:t>Across 6 cities of Pakistan</w:t>
            </w:r>
          </w:p>
        </w:tc>
      </w:tr>
    </w:tbl>
    <w:p w14:paraId="386223B7" w14:textId="77777777" w:rsidR="00855F45" w:rsidRDefault="00855F45">
      <w:pPr>
        <w:rPr>
          <w:sz w:val="22"/>
        </w:rPr>
      </w:pPr>
    </w:p>
    <w:p w14:paraId="386223B8" w14:textId="77777777" w:rsidR="00855F45" w:rsidRPr="002A5893" w:rsidRDefault="00A235A6">
      <w:pPr>
        <w:jc w:val="center"/>
        <w:rPr>
          <w:b/>
          <w:bCs/>
          <w:sz w:val="32"/>
          <w:szCs w:val="32"/>
        </w:rPr>
      </w:pPr>
      <w:r>
        <w:rPr>
          <w:szCs w:val="24"/>
        </w:rPr>
        <w:fldChar w:fldCharType="begin"/>
      </w:r>
      <w:r>
        <w:rPr>
          <w:szCs w:val="24"/>
        </w:rPr>
        <w:instrText xml:space="preserve"> HYPERLINK "https://nnwelfare.org/micro-finance-makes-a-big-difference/" </w:instrText>
      </w:r>
      <w:r>
        <w:rPr>
          <w:szCs w:val="24"/>
        </w:rPr>
        <w:fldChar w:fldCharType="separate"/>
      </w:r>
      <w:r w:rsidRPr="002A5893">
        <w:rPr>
          <w:b/>
          <w:bCs/>
          <w:sz w:val="32"/>
          <w:szCs w:val="32"/>
        </w:rPr>
        <w:t>CHAPTER 4</w:t>
      </w:r>
    </w:p>
    <w:p w14:paraId="386223B9" w14:textId="77777777" w:rsidR="00855F45" w:rsidRPr="002A5893" w:rsidRDefault="00A235A6">
      <w:pPr>
        <w:jc w:val="center"/>
        <w:rPr>
          <w:rFonts w:cstheme="majorHAnsi"/>
          <w:b/>
          <w:bCs/>
          <w:sz w:val="32"/>
          <w:szCs w:val="32"/>
        </w:rPr>
      </w:pPr>
      <w:r w:rsidRPr="002A5893">
        <w:rPr>
          <w:rFonts w:cstheme="majorHAnsi"/>
          <w:b/>
          <w:bCs/>
          <w:sz w:val="32"/>
          <w:szCs w:val="32"/>
        </w:rPr>
        <w:t>Social Media Outreach</w:t>
      </w:r>
    </w:p>
    <w:p w14:paraId="386223BA" w14:textId="77777777" w:rsidR="00855F45" w:rsidRDefault="00A235A6">
      <w:pPr>
        <w:rPr>
          <w:szCs w:val="24"/>
        </w:rPr>
      </w:pPr>
      <w:r>
        <w:rPr>
          <w:szCs w:val="24"/>
        </w:rPr>
        <w:t xml:space="preserve">Social media is the digital heartbeat of NN Welfare Foundation’s outreach. Through consistent and creative online engagement, NNF spreads </w:t>
      </w:r>
      <w:r>
        <w:rPr>
          <w:szCs w:val="24"/>
        </w:rPr>
        <w:t>messages of hope, transparency, and empowerment to audiences across Pakistan and beyond.</w:t>
      </w:r>
    </w:p>
    <w:p w14:paraId="386223BB" w14:textId="77777777" w:rsidR="00855F45" w:rsidRDefault="00A235A6">
      <w:pPr>
        <w:rPr>
          <w:szCs w:val="24"/>
        </w:rPr>
      </w:pPr>
      <w:r>
        <w:rPr>
          <w:szCs w:val="24"/>
        </w:rPr>
        <w:t xml:space="preserve">Each visual campaign reflects the Foundation’s identity — faith-driven, service-oriented, and community-focused. Posters and brochures are designed to highlight core </w:t>
      </w:r>
      <w:proofErr w:type="spellStart"/>
      <w:r>
        <w:rPr>
          <w:szCs w:val="24"/>
        </w:rPr>
        <w:t>p</w:t>
      </w:r>
      <w:r>
        <w:rPr>
          <w:szCs w:val="24"/>
        </w:rPr>
        <w:t>rogrammes</w:t>
      </w:r>
      <w:proofErr w:type="spellEnd"/>
      <w:r>
        <w:rPr>
          <w:szCs w:val="24"/>
        </w:rPr>
        <w:t>, emergency appeals, donor recognitions, and success stories.</w:t>
      </w:r>
    </w:p>
    <w:p w14:paraId="386223BC" w14:textId="77777777" w:rsidR="00855F45" w:rsidRDefault="00A235A6">
      <w:pPr>
        <w:rPr>
          <w:b/>
          <w:bCs/>
          <w:szCs w:val="24"/>
        </w:rPr>
      </w:pPr>
      <w:r>
        <w:rPr>
          <w:b/>
          <w:bCs/>
          <w:szCs w:val="24"/>
        </w:rPr>
        <w:t>Key Campaign Highlights (2021 – 2025):</w:t>
      </w:r>
    </w:p>
    <w:p w14:paraId="386223BD" w14:textId="77777777" w:rsidR="00855F45" w:rsidRDefault="00A235A6">
      <w:pPr>
        <w:pStyle w:val="ListBullet"/>
        <w:rPr>
          <w:b/>
          <w:bCs/>
          <w:szCs w:val="24"/>
        </w:rPr>
      </w:pPr>
      <w:r>
        <w:rPr>
          <w:b/>
          <w:bCs/>
          <w:szCs w:val="24"/>
        </w:rPr>
        <w:t>“From Blessing to Giving” – Encouraging donors to transform gratitude into action.</w:t>
      </w:r>
    </w:p>
    <w:p w14:paraId="386223BE" w14:textId="77777777" w:rsidR="00855F45" w:rsidRDefault="00A235A6">
      <w:pPr>
        <w:pStyle w:val="ListBullet"/>
        <w:rPr>
          <w:b/>
          <w:bCs/>
          <w:szCs w:val="24"/>
        </w:rPr>
      </w:pPr>
      <w:r>
        <w:rPr>
          <w:b/>
          <w:bCs/>
          <w:szCs w:val="24"/>
        </w:rPr>
        <w:t>“Faith in Action” – A Ramadan-themed digital drive promoting za</w:t>
      </w:r>
      <w:r>
        <w:rPr>
          <w:b/>
          <w:bCs/>
          <w:szCs w:val="24"/>
        </w:rPr>
        <w:t>kat transparency.</w:t>
      </w:r>
    </w:p>
    <w:p w14:paraId="386223BF" w14:textId="77777777" w:rsidR="00855F45" w:rsidRDefault="00A235A6">
      <w:pPr>
        <w:pStyle w:val="ListBullet"/>
        <w:rPr>
          <w:b/>
          <w:bCs/>
          <w:szCs w:val="24"/>
        </w:rPr>
      </w:pPr>
      <w:r>
        <w:rPr>
          <w:b/>
          <w:bCs/>
          <w:szCs w:val="24"/>
        </w:rPr>
        <w:t>“Education Empowers” – A nationwide awareness post series spotlighting scholarship recipients.</w:t>
      </w:r>
    </w:p>
    <w:p w14:paraId="386223C0" w14:textId="77777777" w:rsidR="00855F45" w:rsidRDefault="00A235A6">
      <w:pPr>
        <w:pStyle w:val="ListBullet"/>
        <w:rPr>
          <w:b/>
          <w:bCs/>
          <w:szCs w:val="24"/>
        </w:rPr>
      </w:pPr>
      <w:r>
        <w:rPr>
          <w:b/>
          <w:bCs/>
          <w:szCs w:val="24"/>
        </w:rPr>
        <w:t>“Toge</w:t>
      </w:r>
      <w:bookmarkStart w:id="0" w:name="_GoBack"/>
      <w:bookmarkEnd w:id="0"/>
      <w:r>
        <w:rPr>
          <w:b/>
          <w:bCs/>
          <w:szCs w:val="24"/>
        </w:rPr>
        <w:t>ther We Rise” – Community-outreach campaign featuring volunteers and rehabilitation projects.</w:t>
      </w:r>
    </w:p>
    <w:p w14:paraId="386223C1" w14:textId="77777777" w:rsidR="00855F45" w:rsidRDefault="00A235A6">
      <w:pPr>
        <w:pStyle w:val="ListBullet"/>
        <w:rPr>
          <w:b/>
          <w:bCs/>
          <w:szCs w:val="24"/>
        </w:rPr>
      </w:pPr>
      <w:r>
        <w:rPr>
          <w:b/>
          <w:bCs/>
          <w:szCs w:val="24"/>
        </w:rPr>
        <w:t>“Relief in Motion” – Emergency appeal visual</w:t>
      </w:r>
      <w:r>
        <w:rPr>
          <w:b/>
          <w:bCs/>
          <w:szCs w:val="24"/>
        </w:rPr>
        <w:t>s during flood and disaster response.</w:t>
      </w:r>
    </w:p>
    <w:p w14:paraId="386223C2" w14:textId="77777777" w:rsidR="00855F45" w:rsidRDefault="00855F45">
      <w:pPr>
        <w:pStyle w:val="ListBullet"/>
        <w:numPr>
          <w:ilvl w:val="0"/>
          <w:numId w:val="0"/>
        </w:numPr>
        <w:rPr>
          <w:b/>
          <w:bCs/>
          <w:szCs w:val="24"/>
        </w:rPr>
      </w:pPr>
    </w:p>
    <w:p w14:paraId="386223C3" w14:textId="77777777" w:rsidR="00855F45" w:rsidRDefault="00855F45">
      <w:pPr>
        <w:pStyle w:val="ListBullet"/>
        <w:numPr>
          <w:ilvl w:val="0"/>
          <w:numId w:val="0"/>
        </w:numPr>
        <w:ind w:left="360"/>
        <w:rPr>
          <w:b/>
          <w:bCs/>
          <w:szCs w:val="24"/>
        </w:rPr>
      </w:pPr>
    </w:p>
    <w:p w14:paraId="386223C4" w14:textId="77777777" w:rsidR="00855F45" w:rsidRDefault="00A235A6">
      <w:pPr>
        <w:pStyle w:val="ListBullet"/>
        <w:numPr>
          <w:ilvl w:val="0"/>
          <w:numId w:val="0"/>
        </w:numPr>
        <w:ind w:left="360"/>
        <w:jc w:val="center"/>
        <w:rPr>
          <w:szCs w:val="24"/>
        </w:rPr>
      </w:pPr>
      <w:r>
        <w:rPr>
          <w:noProof/>
          <w:szCs w:val="24"/>
        </w:rPr>
        <w:drawing>
          <wp:inline distT="0" distB="0" distL="114300" distR="114300" wp14:anchorId="3862240E" wp14:editId="3862240F">
            <wp:extent cx="1737360" cy="2608580"/>
            <wp:effectExtent l="0" t="0" r="635" b="3810"/>
            <wp:docPr id="16" name="Picture 16" descr="ffaf49c7-d7d8-40b1-8b78-4584ebc38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ffaf49c7-d7d8-40b1-8b78-4584ebc38ade"/>
                    <pic:cNvPicPr>
                      <a:picLocks noChangeAspect="1"/>
                    </pic:cNvPicPr>
                  </pic:nvPicPr>
                  <pic:blipFill>
                    <a:blip r:embed="rId24"/>
                    <a:stretch>
                      <a:fillRect/>
                    </a:stretch>
                  </pic:blipFill>
                  <pic:spPr>
                    <a:xfrm>
                      <a:off x="0" y="0"/>
                      <a:ext cx="1737360" cy="2608580"/>
                    </a:xfrm>
                    <a:prstGeom prst="rect">
                      <a:avLst/>
                    </a:prstGeom>
                  </pic:spPr>
                </pic:pic>
              </a:graphicData>
            </a:graphic>
          </wp:inline>
        </w:drawing>
      </w:r>
    </w:p>
    <w:p w14:paraId="386223C5" w14:textId="77777777" w:rsidR="00855F45" w:rsidRDefault="00A235A6">
      <w:pPr>
        <w:pStyle w:val="Heading2"/>
        <w:rPr>
          <w:rFonts w:cstheme="majorHAnsi"/>
          <w:color w:val="auto"/>
          <w:sz w:val="24"/>
          <w:szCs w:val="24"/>
        </w:rPr>
      </w:pPr>
      <w:r>
        <w:rPr>
          <w:color w:val="auto"/>
          <w:sz w:val="24"/>
          <w:szCs w:val="24"/>
        </w:rPr>
        <w:t>4</w:t>
      </w:r>
      <w:r>
        <w:rPr>
          <w:rFonts w:cstheme="majorHAnsi"/>
          <w:color w:val="auto"/>
          <w:sz w:val="24"/>
          <w:szCs w:val="24"/>
        </w:rPr>
        <w:t>.2 Taglines and Thematic Messages</w:t>
      </w:r>
    </w:p>
    <w:p w14:paraId="386223C6" w14:textId="77777777" w:rsidR="00855F45" w:rsidRDefault="00A235A6">
      <w:pPr>
        <w:rPr>
          <w:szCs w:val="24"/>
        </w:rPr>
      </w:pPr>
      <w:r>
        <w:rPr>
          <w:szCs w:val="24"/>
        </w:rPr>
        <w:t xml:space="preserve">Over time, NNF has developed a unique voice that blends spirituality with professionalism. Its taglines serve not only as campaign slogans but as reflections of purpose and </w:t>
      </w:r>
      <w:r>
        <w:rPr>
          <w:szCs w:val="24"/>
        </w:rPr>
        <w:t>identity.</w:t>
      </w:r>
    </w:p>
    <w:p w14:paraId="386223C7"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“Empowering Lives with Dignity.”</w:t>
      </w:r>
    </w:p>
    <w:p w14:paraId="386223C8"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“Faith in Action.”</w:t>
      </w:r>
    </w:p>
    <w:p w14:paraId="386223C9"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“Compassion that Sustains</w:t>
      </w:r>
    </w:p>
    <w:p w14:paraId="386223CA"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“Education – The True Investment.”</w:t>
      </w:r>
    </w:p>
    <w:p w14:paraId="386223CB"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“Small Effort, Great Reward.”</w:t>
      </w:r>
    </w:p>
    <w:p w14:paraId="386223CC"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“Transparency Builds Trust.”</w:t>
      </w:r>
    </w:p>
    <w:p w14:paraId="386223CD" w14:textId="77777777" w:rsidR="00855F45" w:rsidRDefault="00A235A6">
      <w:pPr>
        <w:pStyle w:val="ListParagraph"/>
        <w:numPr>
          <w:ilvl w:val="0"/>
          <w:numId w:val="8"/>
        </w:numPr>
        <w:rPr>
          <w:rFonts w:asciiTheme="majorHAnsi" w:hAnsiTheme="majorHAnsi" w:cstheme="majorHAnsi"/>
          <w:b/>
          <w:bCs/>
          <w:szCs w:val="24"/>
        </w:rPr>
      </w:pPr>
      <w:r>
        <w:rPr>
          <w:rFonts w:asciiTheme="majorHAnsi" w:hAnsiTheme="majorHAnsi" w:cstheme="majorHAnsi"/>
          <w:b/>
          <w:bCs/>
          <w:szCs w:val="24"/>
        </w:rPr>
        <w:t>“Together We Serve – Together We Succeed.”</w:t>
      </w:r>
    </w:p>
    <w:p w14:paraId="386223CE" w14:textId="77777777" w:rsidR="00855F45" w:rsidRDefault="00A235A6">
      <w:pPr>
        <w:rPr>
          <w:szCs w:val="24"/>
        </w:rPr>
      </w:pPr>
      <w:r>
        <w:rPr>
          <w:szCs w:val="24"/>
        </w:rPr>
        <w:t>Each phrase is intentionally br</w:t>
      </w:r>
      <w:r>
        <w:rPr>
          <w:szCs w:val="24"/>
        </w:rPr>
        <w:t>ief yet profound, designed to inspire empathy and confidence among donors, volunteers, and beneficiaries alike.</w:t>
      </w:r>
    </w:p>
    <w:p w14:paraId="386223CF" w14:textId="77777777" w:rsidR="00855F45" w:rsidRDefault="00A235A6">
      <w:pPr>
        <w:pStyle w:val="Heading2"/>
        <w:rPr>
          <w:rFonts w:cstheme="majorHAnsi"/>
          <w:color w:val="auto"/>
          <w:sz w:val="24"/>
          <w:szCs w:val="24"/>
        </w:rPr>
      </w:pPr>
      <w:r>
        <w:rPr>
          <w:rFonts w:cstheme="majorHAnsi"/>
          <w:color w:val="auto"/>
          <w:sz w:val="24"/>
          <w:szCs w:val="24"/>
        </w:rPr>
        <w:t>4.3 Digital Engagement Overview</w:t>
      </w:r>
    </w:p>
    <w:p w14:paraId="386223D0" w14:textId="77777777" w:rsidR="00855F45" w:rsidRDefault="00A235A6">
      <w:pPr>
        <w:rPr>
          <w:szCs w:val="24"/>
        </w:rPr>
      </w:pPr>
      <w:r>
        <w:rPr>
          <w:szCs w:val="24"/>
        </w:rPr>
        <w:t>NNF’s online presence spans multiple platforms, including Facebook, Instagram, and WhatsApp Communities, ensurin</w:t>
      </w:r>
      <w:r>
        <w:rPr>
          <w:szCs w:val="24"/>
        </w:rPr>
        <w:t>g fast and transparent communication with supporters.</w:t>
      </w:r>
    </w:p>
    <w:p w14:paraId="386223D1" w14:textId="77777777" w:rsidR="00855F45" w:rsidRDefault="00A235A6">
      <w:pPr>
        <w:rPr>
          <w:szCs w:val="24"/>
        </w:rPr>
      </w:pPr>
      <w:r>
        <w:rPr>
          <w:szCs w:val="24"/>
        </w:rPr>
        <w:t>Key engagement practices include:</w:t>
      </w:r>
    </w:p>
    <w:p w14:paraId="386223D2" w14:textId="77777777" w:rsidR="00855F45" w:rsidRDefault="00A235A6">
      <w:pPr>
        <w:pStyle w:val="ListBullet"/>
        <w:rPr>
          <w:rFonts w:asciiTheme="majorHAnsi" w:hAnsiTheme="majorHAnsi" w:cstheme="majorHAnsi"/>
          <w:b/>
          <w:bCs/>
          <w:szCs w:val="24"/>
        </w:rPr>
      </w:pPr>
      <w:r>
        <w:rPr>
          <w:rFonts w:asciiTheme="majorHAnsi" w:hAnsiTheme="majorHAnsi" w:cstheme="majorHAnsi"/>
          <w:b/>
          <w:bCs/>
          <w:szCs w:val="24"/>
        </w:rPr>
        <w:t>Regular posting of verified beneficiary updates.</w:t>
      </w:r>
    </w:p>
    <w:p w14:paraId="386223D3" w14:textId="77777777" w:rsidR="00855F45" w:rsidRDefault="00A235A6">
      <w:pPr>
        <w:pStyle w:val="ListBullet"/>
        <w:rPr>
          <w:rFonts w:asciiTheme="majorHAnsi" w:hAnsiTheme="majorHAnsi" w:cstheme="majorHAnsi"/>
          <w:b/>
          <w:bCs/>
          <w:szCs w:val="24"/>
        </w:rPr>
      </w:pPr>
      <w:r>
        <w:rPr>
          <w:rFonts w:asciiTheme="majorHAnsi" w:hAnsiTheme="majorHAnsi" w:cstheme="majorHAnsi"/>
          <w:b/>
          <w:bCs/>
          <w:szCs w:val="24"/>
        </w:rPr>
        <w:t>Volunteer stories and “Behind-the-Scenes” features.</w:t>
      </w:r>
    </w:p>
    <w:p w14:paraId="386223D4" w14:textId="77777777" w:rsidR="00855F45" w:rsidRDefault="00A235A6">
      <w:pPr>
        <w:pStyle w:val="ListBullet"/>
        <w:rPr>
          <w:rFonts w:asciiTheme="majorHAnsi" w:hAnsiTheme="majorHAnsi" w:cstheme="majorHAnsi"/>
          <w:b/>
          <w:bCs/>
          <w:szCs w:val="24"/>
        </w:rPr>
      </w:pPr>
      <w:r>
        <w:rPr>
          <w:rFonts w:asciiTheme="majorHAnsi" w:hAnsiTheme="majorHAnsi" w:cstheme="majorHAnsi"/>
          <w:b/>
          <w:bCs/>
          <w:szCs w:val="24"/>
        </w:rPr>
        <w:t>Interactive donation links and QR-based contribution tools.</w:t>
      </w:r>
    </w:p>
    <w:p w14:paraId="386223D5" w14:textId="77777777" w:rsidR="00855F45" w:rsidRDefault="00A235A6">
      <w:pPr>
        <w:pStyle w:val="ListBullet"/>
        <w:rPr>
          <w:rFonts w:asciiTheme="majorHAnsi" w:hAnsiTheme="majorHAnsi" w:cstheme="majorHAnsi"/>
          <w:b/>
          <w:bCs/>
          <w:szCs w:val="24"/>
        </w:rPr>
      </w:pPr>
      <w:r>
        <w:rPr>
          <w:rFonts w:asciiTheme="majorHAnsi" w:hAnsiTheme="majorHAnsi" w:cstheme="majorHAnsi"/>
          <w:b/>
          <w:bCs/>
          <w:szCs w:val="24"/>
        </w:rPr>
        <w:t>Event l</w:t>
      </w:r>
      <w:r>
        <w:rPr>
          <w:rFonts w:asciiTheme="majorHAnsi" w:hAnsiTheme="majorHAnsi" w:cstheme="majorHAnsi"/>
          <w:b/>
          <w:bCs/>
          <w:szCs w:val="24"/>
        </w:rPr>
        <w:t>ivestreams and recap videos for transparency.</w:t>
      </w:r>
    </w:p>
    <w:p w14:paraId="386223D6" w14:textId="77777777" w:rsidR="00855F45" w:rsidRDefault="00A235A6">
      <w:pPr>
        <w:pStyle w:val="ListBullet"/>
        <w:rPr>
          <w:szCs w:val="24"/>
        </w:rPr>
      </w:pPr>
      <w:r>
        <w:rPr>
          <w:rFonts w:asciiTheme="majorHAnsi" w:hAnsiTheme="majorHAnsi" w:cstheme="majorHAnsi"/>
          <w:b/>
          <w:bCs/>
          <w:szCs w:val="24"/>
        </w:rPr>
        <w:t>Educational content promoting zakat and social responsibility</w:t>
      </w:r>
      <w:r>
        <w:rPr>
          <w:szCs w:val="24"/>
        </w:rPr>
        <w:t>.</w:t>
      </w:r>
    </w:p>
    <w:p w14:paraId="386223D7" w14:textId="77777777" w:rsidR="00855F45" w:rsidRDefault="00A235A6">
      <w:pPr>
        <w:rPr>
          <w:szCs w:val="24"/>
        </w:rPr>
      </w:pPr>
      <w:r>
        <w:rPr>
          <w:szCs w:val="24"/>
        </w:rPr>
        <w:t>The Foundation’s digital community has grown organically — building trust through authenticity, humility, and consistent storytelling.</w:t>
      </w:r>
    </w:p>
    <w:p w14:paraId="386223D8" w14:textId="77777777" w:rsidR="00855F45" w:rsidRDefault="00A235A6">
      <w:pPr>
        <w:jc w:val="center"/>
        <w:rPr>
          <w:szCs w:val="24"/>
        </w:rPr>
      </w:pPr>
      <w:r>
        <w:rPr>
          <w:noProof/>
          <w:szCs w:val="24"/>
        </w:rPr>
        <w:drawing>
          <wp:inline distT="0" distB="0" distL="0" distR="0" wp14:anchorId="38622410" wp14:editId="38622411">
            <wp:extent cx="4023360" cy="1758950"/>
            <wp:effectExtent l="0" t="0" r="317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25"/>
                    <a:stretch>
                      <a:fillRect/>
                    </a:stretch>
                  </pic:blipFill>
                  <pic:spPr>
                    <a:xfrm>
                      <a:off x="0" y="0"/>
                      <a:ext cx="4023360" cy="1758950"/>
                    </a:xfrm>
                    <a:prstGeom prst="rect">
                      <a:avLst/>
                    </a:prstGeom>
                  </pic:spPr>
                </pic:pic>
              </a:graphicData>
            </a:graphic>
          </wp:inline>
        </w:drawing>
      </w:r>
    </w:p>
    <w:p w14:paraId="386223D9" w14:textId="77777777" w:rsidR="00855F45" w:rsidRDefault="00A235A6">
      <w:pPr>
        <w:jc w:val="center"/>
        <w:rPr>
          <w:szCs w:val="24"/>
        </w:rPr>
      </w:pPr>
      <w:r>
        <w:rPr>
          <w:noProof/>
          <w:szCs w:val="24"/>
        </w:rPr>
        <w:drawing>
          <wp:inline distT="0" distB="0" distL="0" distR="0" wp14:anchorId="38622412" wp14:editId="38622413">
            <wp:extent cx="1737360" cy="2308225"/>
            <wp:effectExtent l="0" t="0" r="635"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26"/>
                    <a:stretch>
                      <a:fillRect/>
                    </a:stretch>
                  </pic:blipFill>
                  <pic:spPr>
                    <a:xfrm>
                      <a:off x="0" y="0"/>
                      <a:ext cx="1737360" cy="2308225"/>
                    </a:xfrm>
                    <a:prstGeom prst="rect">
                      <a:avLst/>
                    </a:prstGeom>
                  </pic:spPr>
                </pic:pic>
              </a:graphicData>
            </a:graphic>
          </wp:inline>
        </w:drawing>
      </w:r>
    </w:p>
    <w:p w14:paraId="386223DA" w14:textId="77777777" w:rsidR="00855F45" w:rsidRDefault="00A235A6">
      <w:pPr>
        <w:pStyle w:val="Heading2"/>
        <w:rPr>
          <w:rFonts w:cstheme="majorHAnsi"/>
          <w:color w:val="auto"/>
          <w:sz w:val="24"/>
          <w:szCs w:val="24"/>
        </w:rPr>
      </w:pPr>
      <w:r>
        <w:rPr>
          <w:rFonts w:cstheme="majorHAnsi"/>
          <w:color w:val="auto"/>
          <w:sz w:val="24"/>
          <w:szCs w:val="24"/>
        </w:rPr>
        <w:t>Closing Note</w:t>
      </w:r>
    </w:p>
    <w:p w14:paraId="386223DB" w14:textId="77777777" w:rsidR="00855F45" w:rsidRDefault="00A235A6">
      <w:pPr>
        <w:rPr>
          <w:szCs w:val="24"/>
        </w:rPr>
      </w:pPr>
      <w:r>
        <w:rPr>
          <w:szCs w:val="24"/>
        </w:rPr>
        <w:t xml:space="preserve">“In today’s connected world, a single image can carry a thousand acts of </w:t>
      </w:r>
      <w:proofErr w:type="spellStart"/>
      <w:r>
        <w:rPr>
          <w:szCs w:val="24"/>
        </w:rPr>
        <w:t>compassion</w:t>
      </w:r>
      <w:proofErr w:type="gramStart"/>
      <w:r>
        <w:rPr>
          <w:szCs w:val="24"/>
        </w:rPr>
        <w:t>.”N</w:t>
      </w:r>
      <w:proofErr w:type="gramEnd"/>
      <w:r>
        <w:rPr>
          <w:szCs w:val="24"/>
        </w:rPr>
        <w:t>N</w:t>
      </w:r>
      <w:proofErr w:type="spellEnd"/>
      <w:r>
        <w:rPr>
          <w:szCs w:val="24"/>
        </w:rPr>
        <w:t xml:space="preserve"> Welfare Foundation’s digital footprint serves as a living record of service — documenting each step of its mission and inviting others to join the journey </w:t>
      </w:r>
      <w:r>
        <w:rPr>
          <w:szCs w:val="24"/>
        </w:rPr>
        <w:t>of faith-inspired giving.</w:t>
      </w:r>
    </w:p>
    <w:p w14:paraId="386223DC" w14:textId="77777777" w:rsidR="00855F45" w:rsidRDefault="00A235A6">
      <w:pPr>
        <w:rPr>
          <w:rFonts w:ascii="Times New Roman" w:hAnsi="Times New Roman"/>
          <w:b/>
          <w:szCs w:val="24"/>
        </w:rPr>
      </w:pPr>
      <w:r>
        <w:rPr>
          <w:rFonts w:ascii="Times New Roman" w:hAnsi="Times New Roman"/>
          <w:b/>
          <w:szCs w:val="24"/>
        </w:rPr>
        <w:t>Founder’s Reflection</w:t>
      </w:r>
    </w:p>
    <w:p w14:paraId="386223DD" w14:textId="77777777" w:rsidR="00855F45" w:rsidRDefault="00A235A6">
      <w:pPr>
        <w:rPr>
          <w:b/>
          <w:bCs/>
          <w:szCs w:val="24"/>
        </w:rPr>
      </w:pPr>
      <w:r>
        <w:rPr>
          <w:szCs w:val="24"/>
        </w:rPr>
        <w:t>As I reflect upon the journey of the NN Welfare Foundation, I am reminded that progress is not measured by numbers, but by the quiet transformation of lives touched by compassion. Each act of giving, however s</w:t>
      </w:r>
      <w:r>
        <w:rPr>
          <w:szCs w:val="24"/>
        </w:rPr>
        <w:t xml:space="preserve">mall, restores faith in humanity and </w:t>
      </w:r>
      <w:proofErr w:type="gramStart"/>
      <w:r>
        <w:rPr>
          <w:szCs w:val="24"/>
        </w:rPr>
        <w:t>bring  purpos</w:t>
      </w:r>
      <w:proofErr w:type="gramEnd"/>
      <w:r>
        <w:rPr>
          <w:szCs w:val="24"/>
        </w:rPr>
        <w:t xml:space="preserve">e to our service. This Foundation stands as a collective expression of empathy and discipline — a shared belief that helping others is a privilege granted by grace. </w:t>
      </w:r>
      <w:r>
        <w:rPr>
          <w:szCs w:val="24"/>
        </w:rPr>
        <w:br/>
        <w:t xml:space="preserve">May this record serve as an inspiration </w:t>
      </w:r>
      <w:r>
        <w:rPr>
          <w:szCs w:val="24"/>
        </w:rPr>
        <w:t>to those who will carry this mission forward, with humility, sincerity, and unwavering faith.</w:t>
      </w:r>
      <w:r>
        <w:rPr>
          <w:szCs w:val="24"/>
        </w:rPr>
        <w:br/>
      </w:r>
      <w:r>
        <w:rPr>
          <w:b/>
          <w:bCs/>
          <w:szCs w:val="24"/>
        </w:rPr>
        <w:t xml:space="preserve">Wg </w:t>
      </w:r>
      <w:proofErr w:type="spellStart"/>
      <w:r>
        <w:rPr>
          <w:b/>
          <w:bCs/>
          <w:szCs w:val="24"/>
        </w:rPr>
        <w:t>Cdr</w:t>
      </w:r>
      <w:proofErr w:type="spellEnd"/>
      <w:r>
        <w:rPr>
          <w:b/>
          <w:bCs/>
          <w:szCs w:val="24"/>
        </w:rPr>
        <w:t xml:space="preserve"> (R) Muazzam Ali Sheikh</w:t>
      </w:r>
      <w:r>
        <w:rPr>
          <w:b/>
          <w:bCs/>
          <w:szCs w:val="24"/>
        </w:rPr>
        <w:br/>
        <w:t>Founder, NN Welfare Foundation</w:t>
      </w:r>
    </w:p>
    <w:p w14:paraId="386223DE" w14:textId="77777777" w:rsidR="00855F45" w:rsidRDefault="00A235A6">
      <w:pPr>
        <w:jc w:val="both"/>
        <w:rPr>
          <w:sz w:val="28"/>
          <w:szCs w:val="28"/>
        </w:rPr>
      </w:pPr>
      <w:r>
        <w:rPr>
          <w:rFonts w:ascii="Times New Roman" w:hAnsi="Times New Roman"/>
          <w:b/>
          <w:sz w:val="28"/>
          <w:szCs w:val="28"/>
        </w:rPr>
        <w:t>In Gratitude</w:t>
      </w:r>
    </w:p>
    <w:p w14:paraId="386223DF" w14:textId="77777777" w:rsidR="00855F45" w:rsidRDefault="00A235A6">
      <w:pPr>
        <w:rPr>
          <w:szCs w:val="24"/>
        </w:rPr>
      </w:pPr>
      <w:r>
        <w:rPr>
          <w:szCs w:val="24"/>
        </w:rPr>
        <w:t>With humble thanks to Almighty Allah for granting the strength and opportunity to serve.</w:t>
      </w:r>
      <w:r>
        <w:rPr>
          <w:szCs w:val="24"/>
        </w:rPr>
        <w:t xml:space="preserve"> </w:t>
      </w:r>
      <w:r>
        <w:rPr>
          <w:szCs w:val="24"/>
        </w:rPr>
        <w:br/>
        <w:t>Every step of this journey — every donation, every volunteer act, and every life uplifted — is a reflection of divine mercy and guidance.</w:t>
      </w:r>
      <w:r>
        <w:rPr>
          <w:szCs w:val="24"/>
        </w:rPr>
        <w:br/>
        <w:t>To all who have shared this mission — donors, supporters, and well-wishers — your compassion continues to sustain an</w:t>
      </w:r>
      <w:r>
        <w:rPr>
          <w:szCs w:val="24"/>
        </w:rPr>
        <w:t xml:space="preserve">d inspire the Foundation’s work. </w:t>
      </w:r>
    </w:p>
    <w:p w14:paraId="386223E0" w14:textId="77777777" w:rsidR="00855F45" w:rsidRDefault="00A235A6">
      <w:pPr>
        <w:rPr>
          <w:szCs w:val="24"/>
        </w:rPr>
      </w:pPr>
      <w:r>
        <w:rPr>
          <w:szCs w:val="24"/>
        </w:rPr>
        <w:t xml:space="preserve">May this spirit of unity and goodwill remain our guiding force for all future </w:t>
      </w:r>
      <w:proofErr w:type="spellStart"/>
      <w:r>
        <w:rPr>
          <w:szCs w:val="24"/>
        </w:rPr>
        <w:t>endeavours</w:t>
      </w:r>
      <w:proofErr w:type="spellEnd"/>
      <w:r>
        <w:rPr>
          <w:szCs w:val="24"/>
        </w:rPr>
        <w:t>.</w:t>
      </w:r>
      <w:r>
        <w:rPr>
          <w:szCs w:val="24"/>
        </w:rPr>
        <w:br/>
      </w:r>
    </w:p>
    <w:p w14:paraId="386223E1" w14:textId="77777777" w:rsidR="00855F45" w:rsidRDefault="00A235A6">
      <w:pPr>
        <w:rPr>
          <w:sz w:val="28"/>
          <w:szCs w:val="28"/>
        </w:rPr>
      </w:pPr>
      <w:r>
        <w:rPr>
          <w:rFonts w:ascii="Times New Roman" w:hAnsi="Times New Roman"/>
          <w:b/>
          <w:sz w:val="28"/>
          <w:szCs w:val="28"/>
        </w:rPr>
        <w:t>Contact Information</w:t>
      </w:r>
    </w:p>
    <w:p w14:paraId="386223E2" w14:textId="77777777" w:rsidR="00855F45" w:rsidRDefault="00A235A6">
      <w:pPr>
        <w:numPr>
          <w:ilvl w:val="0"/>
          <w:numId w:val="9"/>
        </w:numPr>
        <w:rPr>
          <w:szCs w:val="24"/>
        </w:rPr>
      </w:pPr>
      <w:r>
        <w:rPr>
          <w:szCs w:val="24"/>
        </w:rPr>
        <w:t xml:space="preserve">NN Welfare Foundation </w:t>
      </w:r>
    </w:p>
    <w:p w14:paraId="386223E3" w14:textId="77777777" w:rsidR="00855F45" w:rsidRDefault="00A235A6">
      <w:pPr>
        <w:numPr>
          <w:ilvl w:val="0"/>
          <w:numId w:val="9"/>
        </w:numPr>
        <w:rPr>
          <w:szCs w:val="24"/>
        </w:rPr>
      </w:pPr>
      <w:r>
        <w:rPr>
          <w:szCs w:val="24"/>
        </w:rPr>
        <w:t>84-K Commercial, DHA Lahore</w:t>
      </w:r>
    </w:p>
    <w:p w14:paraId="386223E4" w14:textId="77777777" w:rsidR="00855F45" w:rsidRDefault="00A235A6">
      <w:pPr>
        <w:numPr>
          <w:ilvl w:val="0"/>
          <w:numId w:val="9"/>
        </w:numPr>
        <w:rPr>
          <w:szCs w:val="24"/>
        </w:rPr>
      </w:pPr>
      <w:r>
        <w:rPr>
          <w:szCs w:val="24"/>
        </w:rPr>
        <w:t>+92-311-7141457</w:t>
      </w:r>
    </w:p>
    <w:p w14:paraId="386223E5" w14:textId="77777777" w:rsidR="00855F45" w:rsidRDefault="00A235A6">
      <w:pPr>
        <w:numPr>
          <w:ilvl w:val="0"/>
          <w:numId w:val="9"/>
        </w:numPr>
        <w:rPr>
          <w:szCs w:val="24"/>
        </w:rPr>
      </w:pPr>
      <w:r>
        <w:rPr>
          <w:szCs w:val="24"/>
        </w:rPr>
        <w:t xml:space="preserve"> info@nnwelfare.org</w:t>
      </w:r>
    </w:p>
    <w:p w14:paraId="386223E6" w14:textId="77777777" w:rsidR="00855F45" w:rsidRDefault="00A235A6">
      <w:pPr>
        <w:numPr>
          <w:ilvl w:val="0"/>
          <w:numId w:val="9"/>
        </w:numPr>
        <w:rPr>
          <w:b/>
          <w:bCs/>
          <w:szCs w:val="24"/>
        </w:rPr>
      </w:pPr>
      <w:r>
        <w:rPr>
          <w:szCs w:val="24"/>
        </w:rPr>
        <w:t xml:space="preserve"> www.nnwelfare.org</w:t>
      </w:r>
    </w:p>
    <w:p w14:paraId="386223E7" w14:textId="77777777" w:rsidR="00855F45" w:rsidRDefault="00A235A6">
      <w:pPr>
        <w:rPr>
          <w:b/>
          <w:bCs/>
          <w:szCs w:val="24"/>
        </w:rPr>
      </w:pPr>
      <w:r>
        <w:rPr>
          <w:b/>
          <w:bCs/>
          <w:szCs w:val="24"/>
        </w:rPr>
        <w:t xml:space="preserve">BANK </w:t>
      </w:r>
      <w:r>
        <w:rPr>
          <w:b/>
          <w:bCs/>
          <w:szCs w:val="24"/>
        </w:rPr>
        <w:t>ACCOUNT DETAILS:</w:t>
      </w:r>
    </w:p>
    <w:p w14:paraId="386223E8" w14:textId="77777777" w:rsidR="00855F45" w:rsidRDefault="00A235A6">
      <w:pPr>
        <w:numPr>
          <w:ilvl w:val="0"/>
          <w:numId w:val="10"/>
        </w:numPr>
        <w:rPr>
          <w:szCs w:val="24"/>
        </w:rPr>
      </w:pPr>
      <w:r>
        <w:rPr>
          <w:szCs w:val="24"/>
        </w:rPr>
        <w:t xml:space="preserve">Soneri Bank. Branch Code 0011 </w:t>
      </w:r>
    </w:p>
    <w:p w14:paraId="386223E9" w14:textId="77777777" w:rsidR="00855F45" w:rsidRDefault="00A235A6">
      <w:pPr>
        <w:numPr>
          <w:ilvl w:val="0"/>
          <w:numId w:val="10"/>
        </w:numPr>
        <w:rPr>
          <w:szCs w:val="24"/>
        </w:rPr>
      </w:pPr>
      <w:r>
        <w:rPr>
          <w:szCs w:val="24"/>
        </w:rPr>
        <w:t xml:space="preserve">G-3 </w:t>
      </w:r>
      <w:proofErr w:type="gramStart"/>
      <w:r>
        <w:rPr>
          <w:szCs w:val="24"/>
        </w:rPr>
        <w:t>Commercial,  Phas</w:t>
      </w:r>
      <w:proofErr w:type="gramEnd"/>
      <w:r>
        <w:rPr>
          <w:szCs w:val="24"/>
        </w:rPr>
        <w:t xml:space="preserve">e-1.    </w:t>
      </w:r>
      <w:proofErr w:type="gramStart"/>
      <w:r>
        <w:rPr>
          <w:szCs w:val="24"/>
        </w:rPr>
        <w:t>Defence  Lahor</w:t>
      </w:r>
      <w:proofErr w:type="gramEnd"/>
      <w:r>
        <w:rPr>
          <w:szCs w:val="24"/>
        </w:rPr>
        <w:t>e Cantt</w:t>
      </w:r>
    </w:p>
    <w:p w14:paraId="386223EA" w14:textId="77777777" w:rsidR="00855F45" w:rsidRDefault="00A235A6">
      <w:pPr>
        <w:numPr>
          <w:ilvl w:val="0"/>
          <w:numId w:val="10"/>
        </w:numPr>
        <w:rPr>
          <w:szCs w:val="24"/>
        </w:rPr>
      </w:pPr>
      <w:r>
        <w:rPr>
          <w:szCs w:val="24"/>
        </w:rPr>
        <w:t xml:space="preserve">IBAN: PK27SONE0001120016351521. </w:t>
      </w:r>
    </w:p>
    <w:p w14:paraId="386223EB" w14:textId="77777777" w:rsidR="00855F45" w:rsidRDefault="00855F45">
      <w:pPr>
        <w:rPr>
          <w:b/>
          <w:bCs/>
          <w:szCs w:val="24"/>
        </w:rPr>
      </w:pPr>
    </w:p>
    <w:p w14:paraId="386223EC" w14:textId="77777777" w:rsidR="00855F45" w:rsidRDefault="00855F45">
      <w:pPr>
        <w:jc w:val="center"/>
        <w:rPr>
          <w:rStyle w:val="Hyperlink"/>
          <w:szCs w:val="24"/>
        </w:rPr>
      </w:pPr>
    </w:p>
    <w:p w14:paraId="386223ED" w14:textId="77777777" w:rsidR="00855F45" w:rsidRDefault="00A235A6">
      <w:pPr>
        <w:rPr>
          <w:szCs w:val="24"/>
        </w:rPr>
      </w:pPr>
      <w:r>
        <w:rPr>
          <w:szCs w:val="24"/>
        </w:rPr>
        <w:fldChar w:fldCharType="end"/>
      </w:r>
    </w:p>
    <w:sectPr w:rsidR="00855F45" w:rsidSect="001F04B4">
      <w:footerReference w:type="default" r:id="rId27"/>
      <w:pgSz w:w="11906" w:h="16838"/>
      <w:pgMar w:top="1440" w:right="1440" w:bottom="1440" w:left="1440" w:header="720" w:footer="720" w:gutter="0"/>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622416" w14:textId="77777777" w:rsidR="00855F45" w:rsidRDefault="00A235A6">
      <w:pPr>
        <w:spacing w:line="240" w:lineRule="auto"/>
      </w:pPr>
      <w:r>
        <w:separator/>
      </w:r>
    </w:p>
  </w:endnote>
  <w:endnote w:type="continuationSeparator" w:id="0">
    <w:p w14:paraId="38622417" w14:textId="77777777" w:rsidR="00855F45" w:rsidRDefault="00A235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622418" w14:textId="77777777" w:rsidR="00855F45" w:rsidRDefault="00A235A6">
    <w:pPr>
      <w:pStyle w:val="Footer"/>
      <w:jc w:val="center"/>
    </w:pPr>
    <w:r>
      <w:t>📍</w:t>
    </w:r>
    <w:r>
      <w:t xml:space="preserve"> 84-K Commercial, DHA Lahore </w:t>
    </w:r>
    <w:r>
      <w:t>📞</w:t>
    </w:r>
    <w:r>
      <w:t xml:space="preserve"> +92-311-7141457 </w:t>
    </w:r>
    <w:r>
      <w:t>🌐</w:t>
    </w:r>
    <w:r>
      <w:t xml:space="preserve"> www.nnwelfare.org </w:t>
    </w:r>
    <w:r>
      <w:t>📘</w:t>
    </w:r>
    <w:r>
      <w:t xml:space="preserve"> </w:t>
    </w:r>
    <w:r>
      <w:t>@nnfoundation83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622414" w14:textId="77777777" w:rsidR="00855F45" w:rsidRDefault="00A235A6">
      <w:pPr>
        <w:spacing w:after="0"/>
      </w:pPr>
      <w:r>
        <w:separator/>
      </w:r>
    </w:p>
  </w:footnote>
  <w:footnote w:type="continuationSeparator" w:id="0">
    <w:p w14:paraId="38622415" w14:textId="77777777" w:rsidR="00855F45" w:rsidRDefault="00A235A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C68105E"/>
    <w:multiLevelType w:val="singleLevel"/>
    <w:tmpl w:val="8C68105E"/>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92B72238"/>
    <w:multiLevelType w:val="singleLevel"/>
    <w:tmpl w:val="92B72238"/>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E08C0082"/>
    <w:multiLevelType w:val="singleLevel"/>
    <w:tmpl w:val="E08C0082"/>
    <w:lvl w:ilvl="0">
      <w:start w:val="1"/>
      <w:numFmt w:val="bullet"/>
      <w:lvlText w:val=""/>
      <w:lvlJc w:val="left"/>
      <w:pPr>
        <w:tabs>
          <w:tab w:val="left" w:pos="420"/>
        </w:tabs>
        <w:ind w:left="420" w:hanging="420"/>
      </w:pPr>
      <w:rPr>
        <w:rFonts w:ascii="Wingdings" w:hAnsi="Wingdings" w:hint="default"/>
      </w:rPr>
    </w:lvl>
  </w:abstractNum>
  <w:abstractNum w:abstractNumId="3"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4"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5"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7"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8"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9" w15:restartNumberingAfterBreak="0">
    <w:nsid w:val="02FB0C0F"/>
    <w:multiLevelType w:val="hybridMultilevel"/>
    <w:tmpl w:val="9B0C964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0" w15:restartNumberingAfterBreak="0">
    <w:nsid w:val="0C7349FB"/>
    <w:multiLevelType w:val="hybridMultilevel"/>
    <w:tmpl w:val="B7C0F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D776FC"/>
    <w:multiLevelType w:val="multilevel"/>
    <w:tmpl w:val="3AD776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40C03F2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5F3778EC"/>
    <w:multiLevelType w:val="hybridMultilevel"/>
    <w:tmpl w:val="B27230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6D2F04"/>
    <w:multiLevelType w:val="hybridMultilevel"/>
    <w:tmpl w:val="C2523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7"/>
  </w:num>
  <w:num w:numId="5">
    <w:abstractNumId w:val="4"/>
  </w:num>
  <w:num w:numId="6">
    <w:abstractNumId w:val="3"/>
  </w:num>
  <w:num w:numId="7">
    <w:abstractNumId w:val="1"/>
  </w:num>
  <w:num w:numId="8">
    <w:abstractNumId w:val="11"/>
  </w:num>
  <w:num w:numId="9">
    <w:abstractNumId w:val="0"/>
  </w:num>
  <w:num w:numId="10">
    <w:abstractNumId w:val="2"/>
  </w:num>
  <w:num w:numId="11">
    <w:abstractNumId w:val="9"/>
  </w:num>
  <w:num w:numId="12">
    <w:abstractNumId w:val="14"/>
  </w:num>
  <w:num w:numId="13">
    <w:abstractNumId w:val="10"/>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34616"/>
    <w:rsid w:val="0006063C"/>
    <w:rsid w:val="0015074B"/>
    <w:rsid w:val="001F04B4"/>
    <w:rsid w:val="0029639D"/>
    <w:rsid w:val="002A5893"/>
    <w:rsid w:val="002A6FDD"/>
    <w:rsid w:val="00326F90"/>
    <w:rsid w:val="00451652"/>
    <w:rsid w:val="00566BE7"/>
    <w:rsid w:val="005A3E33"/>
    <w:rsid w:val="005F4FAD"/>
    <w:rsid w:val="00855F45"/>
    <w:rsid w:val="008C7E26"/>
    <w:rsid w:val="00A235A6"/>
    <w:rsid w:val="00AA1D8D"/>
    <w:rsid w:val="00B47730"/>
    <w:rsid w:val="00CB0664"/>
    <w:rsid w:val="00CB7931"/>
    <w:rsid w:val="00D87EFA"/>
    <w:rsid w:val="00FC693F"/>
    <w:rsid w:val="0CED5682"/>
    <w:rsid w:val="1A323415"/>
    <w:rsid w:val="20147957"/>
    <w:rsid w:val="21C30358"/>
    <w:rsid w:val="40A12191"/>
    <w:rsid w:val="643D4C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386222DE"/>
  <w14:defaultImageDpi w14:val="300"/>
  <w15:docId w15:val="{70648D24-552D-4B50-BFEE-2D8B05912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qFormat="1"/>
    <w:lsdException w:name="toa heading" w:semiHidden="1" w:unhideWhenUsed="1"/>
    <w:lsdException w:name="List" w:unhideWhenUsed="1" w:qFormat="1"/>
    <w:lsdException w:name="List Bullet" w:unhideWhenUsed="1" w:qFormat="1"/>
    <w:lsdException w:name="List Number" w:unhideWhenUsed="1" w:qFormat="1"/>
    <w:lsdException w:name="List 2" w:unhideWhenUsed="1" w:qFormat="1"/>
    <w:lsdException w:name="List 3" w:unhideWhenUsed="1" w:qFormat="1"/>
    <w:lsdException w:name="List 4" w:semiHidden="1" w:unhideWhenUsed="1"/>
    <w:lsdException w:name="List 5" w:semiHidden="1" w:unhideWhenUsed="1"/>
    <w:lsdException w:name="List Bullet 2" w:unhideWhenUsed="1" w:qFormat="1"/>
    <w:lsdException w:name="List Bullet 3" w:unhideWhenUsed="1" w:qFormat="1"/>
    <w:lsdException w:name="List Bullet 4" w:semiHidden="1" w:unhideWhenUsed="1"/>
    <w:lsdException w:name="List Bullet 5" w:semiHidden="1" w:unhideWhenUsed="1"/>
    <w:lsdException w:name="List Number 2" w:unhideWhenUsed="1" w:qFormat="1"/>
    <w:lsdException w:name="List Number 3" w:unhideWhenUsed="1" w:qFormat="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unhideWhenUsed="1" w:qFormat="1"/>
    <w:lsdException w:name="List Continue 2" w:unhideWhenUsed="1" w:qFormat="1"/>
    <w:lsdException w:name="List Continue 3"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qFormat="1"/>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qFormat="1"/>
    <w:lsdException w:name="Medium Shading 1 Accent 1" w:uiPriority="63" w:qFormat="1"/>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qFormat="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qFormat="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qFormat="1"/>
    <w:lsdException w:name="Light List Accent 6" w:uiPriority="61" w:qFormat="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Theme="minorEastAsia" w:hAnsi="Calibri" w:cstheme="minorBidi"/>
      <w:sz w:val="24"/>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qFormat/>
    <w:pPr>
      <w:spacing w:after="120"/>
    </w:pPr>
  </w:style>
  <w:style w:type="paragraph" w:styleId="BodyText2">
    <w:name w:val="Body Text 2"/>
    <w:basedOn w:val="Normal"/>
    <w:link w:val="BodyText2Char"/>
    <w:uiPriority w:val="99"/>
    <w:unhideWhenUsed/>
    <w:qFormat/>
    <w:pPr>
      <w:spacing w:after="120" w:line="480" w:lineRule="auto"/>
    </w:pPr>
  </w:style>
  <w:style w:type="paragraph" w:styleId="BodyText3">
    <w:name w:val="Body Text 3"/>
    <w:basedOn w:val="Normal"/>
    <w:link w:val="BodyText3Char"/>
    <w:uiPriority w:val="99"/>
    <w:unhideWhenUsed/>
    <w:qFormat/>
    <w:pPr>
      <w:spacing w:after="120"/>
    </w:pPr>
    <w:rPr>
      <w:sz w:val="16"/>
      <w:szCs w:val="16"/>
    </w:rPr>
  </w:style>
  <w:style w:type="paragraph" w:styleId="Caption">
    <w:name w:val="caption"/>
    <w:basedOn w:val="Normal"/>
    <w:next w:val="Normal"/>
    <w:uiPriority w:val="35"/>
    <w:semiHidden/>
    <w:unhideWhenUsed/>
    <w:qFormat/>
    <w:pPr>
      <w:spacing w:line="240" w:lineRule="auto"/>
    </w:pPr>
    <w:rPr>
      <w:b/>
      <w:bCs/>
      <w:color w:val="4F81BD" w:themeColor="accent1"/>
      <w:sz w:val="18"/>
      <w:szCs w:val="18"/>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Normal"/>
    <w:uiPriority w:val="99"/>
    <w:unhideWhenUsed/>
    <w:qFormat/>
    <w:pPr>
      <w:ind w:left="360" w:hanging="360"/>
      <w:contextualSpacing/>
    </w:pPr>
  </w:style>
  <w:style w:type="paragraph" w:styleId="List2">
    <w:name w:val="List 2"/>
    <w:basedOn w:val="Normal"/>
    <w:uiPriority w:val="99"/>
    <w:unhideWhenUsed/>
    <w:qFormat/>
    <w:pPr>
      <w:ind w:left="720" w:hanging="360"/>
      <w:contextualSpacing/>
    </w:pPr>
  </w:style>
  <w:style w:type="paragraph" w:styleId="List3">
    <w:name w:val="List 3"/>
    <w:basedOn w:val="Normal"/>
    <w:uiPriority w:val="99"/>
    <w:unhideWhenUsed/>
    <w:qFormat/>
    <w:pPr>
      <w:ind w:left="1080" w:hanging="360"/>
      <w:contextualSpacing/>
    </w:pPr>
  </w:style>
  <w:style w:type="paragraph" w:styleId="ListBullet">
    <w:name w:val="List Bullet"/>
    <w:basedOn w:val="Normal"/>
    <w:uiPriority w:val="99"/>
    <w:unhideWhenUsed/>
    <w:qFormat/>
    <w:pPr>
      <w:numPr>
        <w:numId w:val="1"/>
      </w:numPr>
      <w:contextualSpacing/>
    </w:pPr>
  </w:style>
  <w:style w:type="paragraph" w:styleId="ListBullet2">
    <w:name w:val="List Bullet 2"/>
    <w:basedOn w:val="Normal"/>
    <w:uiPriority w:val="99"/>
    <w:unhideWhenUsed/>
    <w:qFormat/>
    <w:pPr>
      <w:numPr>
        <w:numId w:val="2"/>
      </w:numPr>
      <w:contextualSpacing/>
    </w:pPr>
  </w:style>
  <w:style w:type="paragraph" w:styleId="ListBullet3">
    <w:name w:val="List Bullet 3"/>
    <w:basedOn w:val="Normal"/>
    <w:uiPriority w:val="99"/>
    <w:unhideWhenUsed/>
    <w:qFormat/>
    <w:pPr>
      <w:numPr>
        <w:numId w:val="3"/>
      </w:numPr>
      <w:contextualSpacing/>
    </w:pPr>
  </w:style>
  <w:style w:type="paragraph" w:styleId="ListContinue">
    <w:name w:val="List Continue"/>
    <w:basedOn w:val="Normal"/>
    <w:uiPriority w:val="99"/>
    <w:unhideWhenUsed/>
    <w:qFormat/>
    <w:pPr>
      <w:spacing w:after="120"/>
      <w:ind w:left="360"/>
      <w:contextualSpacing/>
    </w:pPr>
  </w:style>
  <w:style w:type="paragraph" w:styleId="ListContinue2">
    <w:name w:val="List Continue 2"/>
    <w:basedOn w:val="Normal"/>
    <w:uiPriority w:val="99"/>
    <w:unhideWhenUsed/>
    <w:qFormat/>
    <w:pPr>
      <w:spacing w:after="120"/>
      <w:ind w:left="720"/>
      <w:contextualSpacing/>
    </w:pPr>
  </w:style>
  <w:style w:type="paragraph" w:styleId="ListContinue3">
    <w:name w:val="List Continue 3"/>
    <w:basedOn w:val="Normal"/>
    <w:uiPriority w:val="99"/>
    <w:unhideWhenUsed/>
    <w:qFormat/>
    <w:pPr>
      <w:spacing w:after="120"/>
      <w:ind w:left="1080"/>
      <w:contextualSpacing/>
    </w:pPr>
  </w:style>
  <w:style w:type="paragraph" w:styleId="ListNumber">
    <w:name w:val="List Number"/>
    <w:basedOn w:val="Normal"/>
    <w:uiPriority w:val="99"/>
    <w:unhideWhenUsed/>
    <w:qFormat/>
    <w:pPr>
      <w:numPr>
        <w:numId w:val="4"/>
      </w:numPr>
      <w:contextualSpacing/>
    </w:pPr>
  </w:style>
  <w:style w:type="paragraph" w:styleId="ListNumber2">
    <w:name w:val="List Number 2"/>
    <w:basedOn w:val="Normal"/>
    <w:uiPriority w:val="99"/>
    <w:unhideWhenUsed/>
    <w:qFormat/>
    <w:pPr>
      <w:numPr>
        <w:numId w:val="5"/>
      </w:numPr>
      <w:contextualSpacing/>
    </w:pPr>
  </w:style>
  <w:style w:type="paragraph" w:styleId="ListNumber3">
    <w:name w:val="List Number 3"/>
    <w:basedOn w:val="Normal"/>
    <w:uiPriority w:val="99"/>
    <w:unhideWhenUsed/>
    <w:qFormat/>
    <w:pPr>
      <w:numPr>
        <w:numId w:val="6"/>
      </w:numPr>
      <w:contextualSpacing/>
    </w:pPr>
  </w:style>
  <w:style w:type="paragraph" w:styleId="MacroText">
    <w:name w:val="macro"/>
    <w:link w:val="MacroTextChar"/>
    <w:uiPriority w:val="99"/>
    <w:unhideWhenUsed/>
    <w:qFormat/>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cstheme="minorBidi"/>
    </w:rPr>
  </w:style>
  <w:style w:type="paragraph" w:styleId="NormalWeb">
    <w:name w:val="Normal (Web)"/>
    <w:basedOn w:val="Normal"/>
    <w:uiPriority w:val="99"/>
    <w:unhideWhenUsed/>
    <w:qFormat/>
    <w:pPr>
      <w:spacing w:before="100" w:beforeAutospacing="1" w:after="100" w:afterAutospacing="1" w:line="240" w:lineRule="auto"/>
    </w:pPr>
    <w:rPr>
      <w:rFonts w:ascii="Times New Roman" w:hAnsi="Times New Roman" w:cs="Times New Roman"/>
      <w:szCs w:val="24"/>
      <w:lang w:val="en-GB" w:eastAsia="en-GB"/>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F81BD" w:themeColor="accent1"/>
      <w:spacing w:val="15"/>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table" w:styleId="LightShading">
    <w:name w:val="Light Shading"/>
    <w:basedOn w:val="TableNormal"/>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qFormat/>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qFormat/>
    <w:rPr>
      <w:color w:val="E36C0A"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qFormat/>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qFormat/>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qFormat/>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qFormat/>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qFormat/>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LightGrid-Accent2">
    <w:name w:val="Light Grid Accent 2"/>
    <w:basedOn w:val="TableNormal"/>
    <w:uiPriority w:val="62"/>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qFormat/>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LightGrid-Accent5">
    <w:name w:val="Light Grid Accent 5"/>
    <w:basedOn w:val="TableNormal"/>
    <w:uiPriority w:val="62"/>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LightGrid-Accent6">
    <w:name w:val="Light Grid Accent 6"/>
    <w:basedOn w:val="TableNormal"/>
    <w:uiPriority w:val="62"/>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MediumShading1">
    <w:name w:val="Medium Shading 1"/>
    <w:basedOn w:val="TableNormal"/>
    <w:uiPriority w:val="63"/>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qFormat/>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Pr>
      <w:color w:val="000000" w:themeColor="text1"/>
    </w:rPr>
    <w:tblPr>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Pr>
      <w:color w:val="000000" w:themeColor="text1"/>
    </w:rPr>
    <w:tblPr>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Pr>
      <w:color w:val="000000" w:themeColor="text1"/>
    </w:rPr>
    <w:tblPr>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Pr>
      <w:color w:val="000000" w:themeColor="text1"/>
    </w:rPr>
    <w:tblPr>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Pr>
      <w:color w:val="000000" w:themeColor="text1"/>
    </w:rPr>
    <w:tblPr>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MediumGrid3-Accent2">
    <w:name w:val="Medium Grid 3 Accent 2"/>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MediumGrid3-Accent3">
    <w:name w:val="Medium Grid 3 Accent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MediumGrid3-Accent4">
    <w:name w:val="Medium Grid 3 Accent 4"/>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MediumGrid3-Accent5">
    <w:name w:val="Medium Grid 3 Accent 5"/>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MediumGrid3-Accent6">
    <w:name w:val="Medium Grid 3 Accent 6"/>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DarkList">
    <w:name w:val="Dark List"/>
    <w:basedOn w:val="TableNormal"/>
    <w:uiPriority w:val="70"/>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Pr>
      <w:color w:val="000000" w:themeColor="text1"/>
    </w:rPr>
    <w:tblPr>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Pr>
      <w:color w:val="000000" w:themeColor="text1"/>
    </w:rPr>
    <w:tblPr>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Pr>
      <w:color w:val="000000" w:themeColor="text1"/>
    </w:rPr>
    <w:tblPr>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Pr>
      <w:color w:val="000000" w:themeColor="text1"/>
    </w:rPr>
    <w:tblPr>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Pr>
      <w:color w:val="000000" w:themeColor="text1"/>
    </w:rPr>
    <w:tblPr>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Pr>
      <w:color w:val="000000" w:themeColor="text1"/>
    </w:rPr>
    <w:tblPr>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Pr>
      <w:color w:val="000000" w:themeColor="text1"/>
    </w:rPr>
    <w:tblPr>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Pr>
      <w:color w:val="000000" w:themeColor="text1"/>
    </w:rPr>
    <w:tblPr>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Pr>
      <w:color w:val="000000" w:themeColor="text1"/>
    </w:rPr>
    <w:tblPr>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Pr>
      <w:color w:val="000000" w:themeColor="text1"/>
    </w:rPr>
    <w:tblPr>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NoSpacing">
    <w:name w:val="No Spacing"/>
    <w:uiPriority w:val="1"/>
    <w:qFormat/>
    <w:rPr>
      <w:rFonts w:asciiTheme="minorHAnsi" w:eastAsiaTheme="minorEastAsia" w:hAnsiTheme="minorHAnsi" w:cstheme="minorBidi"/>
      <w:sz w:val="22"/>
      <w:szCs w:val="22"/>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pPr>
      <w:ind w:left="720"/>
      <w:contextualSpacing/>
    </w:pPr>
  </w:style>
  <w:style w:type="character" w:customStyle="1" w:styleId="BodyTextChar">
    <w:name w:val="Body Text Char"/>
    <w:basedOn w:val="DefaultParagraphFont"/>
    <w:link w:val="BodyText"/>
    <w:uiPriority w:val="99"/>
  </w:style>
  <w:style w:type="character" w:customStyle="1" w:styleId="BodyText2Char">
    <w:name w:val="Body Text 2 Char"/>
    <w:basedOn w:val="DefaultParagraphFont"/>
    <w:link w:val="BodyText2"/>
    <w:uiPriority w:val="99"/>
    <w:qFormat/>
  </w:style>
  <w:style w:type="character" w:customStyle="1" w:styleId="BodyText3Char">
    <w:name w:val="Body Text 3 Char"/>
    <w:basedOn w:val="DefaultParagraphFont"/>
    <w:link w:val="BodyText3"/>
    <w:uiPriority w:val="99"/>
    <w:qFormat/>
    <w:rPr>
      <w:sz w:val="16"/>
      <w:szCs w:val="16"/>
    </w:rPr>
  </w:style>
  <w:style w:type="character" w:customStyle="1" w:styleId="MacroTextChar">
    <w:name w:val="Macro Text Char"/>
    <w:basedOn w:val="DefaultParagraphFont"/>
    <w:link w:val="MacroText"/>
    <w:uiPriority w:val="99"/>
    <w:qFormat/>
    <w:rPr>
      <w:rFonts w:ascii="Courier" w:hAnsi="Courier"/>
      <w:sz w:val="20"/>
      <w:szCs w:val="20"/>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qFormat/>
    <w:rPr>
      <w:i/>
      <w:iCs/>
      <w:color w:val="000000" w:themeColor="text1"/>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44061" w:themeColor="accent1" w:themeShade="80"/>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i/>
      <w:iCs/>
      <w:color w:val="244061" w:themeColor="accent1" w:themeShade="80"/>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404040" w:themeColor="text1" w:themeTint="BF"/>
      <w:sz w:val="20"/>
      <w:szCs w:val="20"/>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qFormat/>
    <w:rPr>
      <w:b/>
      <w:bCs/>
      <w:i/>
      <w:iCs/>
      <w:color w:val="4F81BD" w:themeColor="accent1"/>
    </w:rPr>
  </w:style>
  <w:style w:type="character" w:customStyle="1" w:styleId="SubtleEmphasis1">
    <w:name w:val="Subtle Emphasis1"/>
    <w:basedOn w:val="DefaultParagraphFont"/>
    <w:uiPriority w:val="19"/>
    <w:qFormat/>
    <w:rPr>
      <w:i/>
      <w:iCs/>
      <w:color w:val="7F7F7F" w:themeColor="text1" w:themeTint="80"/>
    </w:rPr>
  </w:style>
  <w:style w:type="character" w:customStyle="1" w:styleId="IntenseEmphasis1">
    <w:name w:val="Intense Emphasis1"/>
    <w:basedOn w:val="DefaultParagraphFont"/>
    <w:uiPriority w:val="21"/>
    <w:qFormat/>
    <w:rPr>
      <w:b/>
      <w:bCs/>
      <w:i/>
      <w:iCs/>
      <w:color w:val="4F81BD" w:themeColor="accent1"/>
    </w:rPr>
  </w:style>
  <w:style w:type="character" w:customStyle="1" w:styleId="SubtleReference1">
    <w:name w:val="Subtle Reference1"/>
    <w:basedOn w:val="DefaultParagraphFont"/>
    <w:uiPriority w:val="31"/>
    <w:qFormat/>
    <w:rPr>
      <w:smallCaps/>
      <w:color w:val="C0504D" w:themeColor="accent2"/>
      <w:u w:val="single"/>
    </w:rPr>
  </w:style>
  <w:style w:type="character" w:customStyle="1" w:styleId="IntenseReference1">
    <w:name w:val="Intense Reference1"/>
    <w:basedOn w:val="DefaultParagraphFont"/>
    <w:uiPriority w:val="32"/>
    <w:qFormat/>
    <w:rPr>
      <w:b/>
      <w:bCs/>
      <w:smallCaps/>
      <w:color w:val="C0504D" w:themeColor="accent2"/>
      <w:spacing w:val="5"/>
      <w:u w:val="single"/>
    </w:rPr>
  </w:style>
  <w:style w:type="character" w:customStyle="1" w:styleId="BookTitle1">
    <w:name w:val="Book Title1"/>
    <w:basedOn w:val="DefaultParagraphFont"/>
    <w:uiPriority w:val="33"/>
    <w:qFormat/>
    <w:rPr>
      <w:b/>
      <w:bCs/>
      <w:smallCaps/>
      <w:spacing w:val="5"/>
    </w:rPr>
  </w:style>
  <w:style w:type="paragraph" w:customStyle="1" w:styleId="TOCHeading1">
    <w:name w:val="TOC Heading1"/>
    <w:basedOn w:val="Heading1"/>
    <w:next w:val="Normal"/>
    <w:uiPriority w:val="39"/>
    <w:semiHidden/>
    <w:unhideWhenUsed/>
    <w:qFormat/>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696D6-ED89-45EB-82A0-F40BB93E6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16</Pages>
  <Words>2983</Words>
  <Characters>17007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Muazzam Ali</cp:lastModifiedBy>
  <cp:revision>4</cp:revision>
  <dcterms:created xsi:type="dcterms:W3CDTF">2025-11-03T08:54:00Z</dcterms:created>
  <dcterms:modified xsi:type="dcterms:W3CDTF">2025-11-25T07:40:00Z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37FBC1938A5B46D6B18CD0B9ED535E2F_13</vt:lpwstr>
  </property>
</Properties>
</file>